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D9" w:rsidRPr="008B55E1" w:rsidRDefault="008B55E1" w:rsidP="00BD31D9">
      <w:pPr>
        <w:pStyle w:val="EEauthors"/>
        <w:spacing w:before="560" w:after="360"/>
        <w:rPr>
          <w:sz w:val="36"/>
          <w:szCs w:val="36"/>
        </w:rPr>
      </w:pPr>
      <w:r>
        <w:rPr>
          <w:sz w:val="36"/>
          <w:szCs w:val="36"/>
        </w:rPr>
        <w:t xml:space="preserve">Графичен подход за оразмеряване на </w:t>
      </w:r>
      <w:r>
        <w:rPr>
          <w:sz w:val="36"/>
          <w:szCs w:val="36"/>
          <w:lang w:val="en-US"/>
        </w:rPr>
        <w:t xml:space="preserve">CMOS </w:t>
      </w:r>
      <w:r>
        <w:rPr>
          <w:sz w:val="36"/>
          <w:szCs w:val="36"/>
        </w:rPr>
        <w:t>аналогови интегрални схеми в подпраговата област</w:t>
      </w:r>
    </w:p>
    <w:p w:rsidR="0097362F" w:rsidRPr="00A84744" w:rsidRDefault="00BD31D9" w:rsidP="0097362F">
      <w:pPr>
        <w:pStyle w:val="EEauthors"/>
      </w:pPr>
      <w:r>
        <w:t>Борислав Митов</w:t>
      </w:r>
    </w:p>
    <w:p w:rsidR="00315A3C" w:rsidRPr="00BF1932" w:rsidRDefault="0031277C" w:rsidP="00315A3C">
      <w:pPr>
        <w:pStyle w:val="EEauthors"/>
        <w:rPr>
          <w:b w:val="0"/>
          <w:sz w:val="24"/>
          <w:szCs w:val="24"/>
        </w:rPr>
      </w:pPr>
      <w:r w:rsidRPr="008B1ED8">
        <w:rPr>
          <w:b w:val="0"/>
          <w:sz w:val="24"/>
          <w:szCs w:val="24"/>
        </w:rPr>
        <w:t>Технически Университет София, Факултет по Електроника</w:t>
      </w:r>
      <w:r>
        <w:rPr>
          <w:b w:val="0"/>
          <w:sz w:val="24"/>
          <w:szCs w:val="24"/>
        </w:rPr>
        <w:t>,</w:t>
      </w:r>
      <w:r w:rsidRPr="008B1ED8">
        <w:rPr>
          <w:b w:val="0"/>
          <w:sz w:val="24"/>
          <w:szCs w:val="24"/>
        </w:rPr>
        <w:t xml:space="preserve"> София</w:t>
      </w:r>
      <w:r w:rsidRPr="00950538">
        <w:rPr>
          <w:b w:val="0"/>
          <w:sz w:val="24"/>
          <w:szCs w:val="24"/>
        </w:rPr>
        <w:t xml:space="preserve"> 100</w:t>
      </w:r>
      <w:r w:rsidRPr="008B1ED8">
        <w:rPr>
          <w:b w:val="0"/>
          <w:sz w:val="24"/>
          <w:szCs w:val="24"/>
        </w:rPr>
        <w:t xml:space="preserve">, България, </w:t>
      </w:r>
      <w:r w:rsidRPr="00950538">
        <w:rPr>
          <w:b w:val="0"/>
          <w:sz w:val="24"/>
          <w:szCs w:val="24"/>
        </w:rPr>
        <w:br/>
      </w:r>
      <w:r w:rsidRPr="008B1ED8">
        <w:rPr>
          <w:b w:val="0"/>
          <w:sz w:val="24"/>
          <w:szCs w:val="24"/>
        </w:rPr>
        <w:t>бул. „Кл. Охридски“ 8, бл. 1, е-</w:t>
      </w:r>
      <w:proofErr w:type="spellStart"/>
      <w:r w:rsidRPr="008B1ED8">
        <w:rPr>
          <w:b w:val="0"/>
          <w:sz w:val="24"/>
          <w:szCs w:val="24"/>
        </w:rPr>
        <w:t>mail</w:t>
      </w:r>
      <w:proofErr w:type="spellEnd"/>
      <w:r w:rsidRPr="008B1ED8">
        <w:rPr>
          <w:b w:val="0"/>
          <w:sz w:val="24"/>
          <w:szCs w:val="24"/>
        </w:rPr>
        <w:t>:</w:t>
      </w:r>
      <w:r w:rsidRPr="00950538">
        <w:rPr>
          <w:b w:val="0"/>
          <w:sz w:val="24"/>
          <w:szCs w:val="24"/>
        </w:rPr>
        <w:t xml:space="preserve"> </w:t>
      </w:r>
      <w:hyperlink r:id="rId8" w:history="1">
        <w:r w:rsidRPr="00BF1932">
          <w:rPr>
            <w:rStyle w:val="Hyperlink"/>
            <w:b w:val="0"/>
            <w:color w:val="auto"/>
            <w:sz w:val="24"/>
            <w:szCs w:val="24"/>
            <w:u w:val="none"/>
            <w:lang w:val="en-GB"/>
          </w:rPr>
          <w:t>borislav_mitov@smartcom.bg</w:t>
        </w:r>
      </w:hyperlink>
    </w:p>
    <w:p w:rsidR="008E1533" w:rsidRPr="00A84744" w:rsidRDefault="008E1533" w:rsidP="005677CE">
      <w:pPr>
        <w:pStyle w:val="EElinebeforethesummary"/>
        <w:rPr>
          <w:lang w:val="bg-BG"/>
        </w:rPr>
      </w:pPr>
    </w:p>
    <w:p w:rsidR="00800320" w:rsidRDefault="00DC22D4" w:rsidP="000B0075">
      <w:pPr>
        <w:pStyle w:val="EEsummaryBG"/>
      </w:pPr>
      <w:r w:rsidRPr="00A84744">
        <w:rPr>
          <w:b/>
        </w:rPr>
        <w:t>Резюме</w:t>
      </w:r>
      <w:r w:rsidRPr="00A84744">
        <w:t xml:space="preserve">. </w:t>
      </w:r>
      <w:r w:rsidR="000B0075">
        <w:t>Целта на</w:t>
      </w:r>
      <w:r w:rsidR="003F12EC">
        <w:t xml:space="preserve"> </w:t>
      </w:r>
      <w:r w:rsidR="00891998">
        <w:t>доклада</w:t>
      </w:r>
      <w:r w:rsidR="003F12EC">
        <w:t xml:space="preserve"> е изследването на графичен подход за оразмеряване на интегрални MOS транзистори за целите на аналоговото проектиране</w:t>
      </w:r>
      <w:r w:rsidR="000B0075">
        <w:t>. Използваният подход се основава</w:t>
      </w:r>
      <w:r w:rsidR="00394378">
        <w:t xml:space="preserve"> на</w:t>
      </w:r>
      <w:r w:rsidR="003F12EC">
        <w:t xml:space="preserve"> характеристиките на транзисторите</w:t>
      </w:r>
      <w:r w:rsidR="00CD21E5">
        <w:rPr>
          <w:lang w:val="en-US"/>
        </w:rPr>
        <w:t>,</w:t>
      </w:r>
      <w:r w:rsidR="003F12EC">
        <w:t xml:space="preserve">  получени чрез симулации.</w:t>
      </w:r>
      <w:r w:rsidR="000B0075">
        <w:t xml:space="preserve"> Като пример е </w:t>
      </w:r>
      <w:r w:rsidR="003F12EC">
        <w:t xml:space="preserve">оразмерена схемата на диференциален усилвател с несиметричен изход </w:t>
      </w:r>
      <w:r w:rsidR="000B0075">
        <w:t>и удвоено усилване. Представени са</w:t>
      </w:r>
      <w:r w:rsidR="00B41AD2">
        <w:t xml:space="preserve"> методологията</w:t>
      </w:r>
      <w:r w:rsidR="00086971">
        <w:t xml:space="preserve"> и</w:t>
      </w:r>
      <w:r w:rsidR="003F12EC">
        <w:t xml:space="preserve"> съображени</w:t>
      </w:r>
      <w:r w:rsidR="00361682">
        <w:t>ята при проектиране</w:t>
      </w:r>
      <w:r w:rsidR="000143FA">
        <w:t>то</w:t>
      </w:r>
      <w:r w:rsidR="00086971">
        <w:t xml:space="preserve"> на схемата.</w:t>
      </w:r>
      <w:r w:rsidR="00800320">
        <w:t xml:space="preserve"> Успешното проектиране на схемата се потвърждава от получените резултати</w:t>
      </w:r>
      <w:r w:rsidR="00CE45C5">
        <w:t xml:space="preserve"> от симулации</w:t>
      </w:r>
      <w:r w:rsidR="00800320">
        <w:t>.</w:t>
      </w:r>
    </w:p>
    <w:p w:rsidR="00435FB2" w:rsidRPr="00BF1932" w:rsidRDefault="00784582" w:rsidP="00435FB2">
      <w:pPr>
        <w:pStyle w:val="EEsummaryEN"/>
      </w:pPr>
      <w:r w:rsidRPr="00BF1932">
        <w:rPr>
          <w:b/>
        </w:rPr>
        <w:t>Graphical</w:t>
      </w:r>
      <w:r w:rsidR="00A364F0" w:rsidRPr="00BF1932">
        <w:rPr>
          <w:b/>
        </w:rPr>
        <w:t xml:space="preserve"> approach used for sizing of </w:t>
      </w:r>
      <w:r w:rsidR="00672809" w:rsidRPr="00BF1932">
        <w:rPr>
          <w:b/>
        </w:rPr>
        <w:t xml:space="preserve">integrated </w:t>
      </w:r>
      <w:r w:rsidR="00A364F0" w:rsidRPr="00BF1932">
        <w:rPr>
          <w:b/>
        </w:rPr>
        <w:t>CMOS</w:t>
      </w:r>
      <w:r w:rsidR="00BF1932">
        <w:rPr>
          <w:b/>
        </w:rPr>
        <w:t xml:space="preserve"> ci</w:t>
      </w:r>
      <w:r w:rsidR="00672809" w:rsidRPr="00BF1932">
        <w:rPr>
          <w:b/>
        </w:rPr>
        <w:t>rcuits in the subthreshold region</w:t>
      </w:r>
      <w:r w:rsidR="00BF1932" w:rsidRPr="00BF1932">
        <w:rPr>
          <w:b/>
        </w:rPr>
        <w:t xml:space="preserve"> of operation</w:t>
      </w:r>
      <w:r w:rsidR="00435FB2" w:rsidRPr="00BF1932">
        <w:rPr>
          <w:b/>
        </w:rPr>
        <w:t xml:space="preserve"> (</w:t>
      </w:r>
      <w:proofErr w:type="spellStart"/>
      <w:r w:rsidR="00A364F0" w:rsidRPr="00BF1932">
        <w:rPr>
          <w:b/>
        </w:rPr>
        <w:t>Borislav</w:t>
      </w:r>
      <w:proofErr w:type="spellEnd"/>
      <w:r w:rsidR="00A364F0" w:rsidRPr="00BF1932">
        <w:rPr>
          <w:b/>
        </w:rPr>
        <w:t xml:space="preserve"> </w:t>
      </w:r>
      <w:proofErr w:type="spellStart"/>
      <w:r w:rsidR="00A364F0" w:rsidRPr="00BF1932">
        <w:rPr>
          <w:b/>
        </w:rPr>
        <w:t>Mitov</w:t>
      </w:r>
      <w:proofErr w:type="spellEnd"/>
      <w:r w:rsidR="00435FB2" w:rsidRPr="00BF1932">
        <w:rPr>
          <w:b/>
        </w:rPr>
        <w:t xml:space="preserve">). </w:t>
      </w:r>
      <w:r w:rsidR="00435FB2" w:rsidRPr="00BF1932">
        <w:t xml:space="preserve">The </w:t>
      </w:r>
      <w:r w:rsidR="00A364F0" w:rsidRPr="00BF1932">
        <w:t xml:space="preserve">paper </w:t>
      </w:r>
      <w:r w:rsidR="004F5E2F" w:rsidRPr="00BF1932">
        <w:t>presents</w:t>
      </w:r>
      <w:r w:rsidR="00A364F0" w:rsidRPr="00BF1932">
        <w:t xml:space="preserve"> a gr</w:t>
      </w:r>
      <w:r w:rsidR="006A21ED" w:rsidRPr="00BF1932">
        <w:t>aphical approach for sizing of</w:t>
      </w:r>
      <w:r w:rsidR="00891998" w:rsidRPr="00BF1932">
        <w:t xml:space="preserve"> </w:t>
      </w:r>
      <w:r w:rsidR="00983E27" w:rsidRPr="00BF1932">
        <w:t>C</w:t>
      </w:r>
      <w:r w:rsidR="00A364F0" w:rsidRPr="00BF1932">
        <w:t xml:space="preserve">MOS </w:t>
      </w:r>
      <w:r w:rsidR="00983E27" w:rsidRPr="00BF1932">
        <w:t>c</w:t>
      </w:r>
      <w:r w:rsidR="00BF1932" w:rsidRPr="00BF1932">
        <w:t>i</w:t>
      </w:r>
      <w:r w:rsidR="00983E27" w:rsidRPr="00BF1932">
        <w:t>rcuits</w:t>
      </w:r>
      <w:r w:rsidR="00A364F0" w:rsidRPr="00BF1932">
        <w:t xml:space="preserve"> for the purpose of</w:t>
      </w:r>
      <w:r w:rsidR="004F5E2F" w:rsidRPr="00BF1932">
        <w:t xml:space="preserve"> integrated</w:t>
      </w:r>
      <w:r w:rsidR="00A364F0" w:rsidRPr="00BF1932">
        <w:t xml:space="preserve"> analog design.</w:t>
      </w:r>
      <w:r w:rsidR="00891998" w:rsidRPr="00BF1932">
        <w:t xml:space="preserve"> The used approach is based on the simulated characteristics of the transistors. </w:t>
      </w:r>
      <w:r w:rsidR="003F41D4" w:rsidRPr="00BF1932">
        <w:t>A</w:t>
      </w:r>
      <w:r w:rsidR="00EA1533" w:rsidRPr="00BF1932">
        <w:t xml:space="preserve"> design</w:t>
      </w:r>
      <w:r w:rsidR="00891998" w:rsidRPr="00BF1932">
        <w:t xml:space="preserve"> example </w:t>
      </w:r>
      <w:r w:rsidR="00EA1533" w:rsidRPr="00BF1932">
        <w:t>for a</w:t>
      </w:r>
      <w:r w:rsidR="00BF1932" w:rsidRPr="00BF1932">
        <w:t>n</w:t>
      </w:r>
      <w:r w:rsidR="001A7325" w:rsidRPr="00BF1932">
        <w:t xml:space="preserve"> a</w:t>
      </w:r>
      <w:r w:rsidR="00891998" w:rsidRPr="00BF1932">
        <w:t>sym</w:t>
      </w:r>
      <w:r w:rsidR="001A7325" w:rsidRPr="00BF1932">
        <w:t>m</w:t>
      </w:r>
      <w:r w:rsidR="00891998" w:rsidRPr="00BF1932">
        <w:t>etrical differential amplifier is developed. The used metho</w:t>
      </w:r>
      <w:r w:rsidR="001A7325" w:rsidRPr="00BF1932">
        <w:t>do</w:t>
      </w:r>
      <w:r w:rsidR="00891998" w:rsidRPr="00BF1932">
        <w:t xml:space="preserve">logy and considerations in the </w:t>
      </w:r>
      <w:r w:rsidR="00883B6E" w:rsidRPr="00BF1932">
        <w:t xml:space="preserve">design process </w:t>
      </w:r>
      <w:r w:rsidR="00891998" w:rsidRPr="00BF1932">
        <w:t>are presented.</w:t>
      </w:r>
      <w:r w:rsidR="00086971" w:rsidRPr="00BF1932">
        <w:t xml:space="preserve"> The obtained results from the simulati</w:t>
      </w:r>
      <w:r w:rsidR="001A7325" w:rsidRPr="00BF1932">
        <w:t>ons of the sized schematic conf</w:t>
      </w:r>
      <w:r w:rsidR="00086971" w:rsidRPr="00BF1932">
        <w:t>i</w:t>
      </w:r>
      <w:r w:rsidR="001A7325" w:rsidRPr="00BF1932">
        <w:t>r</w:t>
      </w:r>
      <w:r w:rsidR="00086971" w:rsidRPr="00BF1932">
        <w:t xml:space="preserve">ms the </w:t>
      </w:r>
      <w:r w:rsidR="00591F35" w:rsidRPr="00BF1932">
        <w:t xml:space="preserve">successfulness </w:t>
      </w:r>
      <w:r w:rsidR="00086971" w:rsidRPr="00BF1932">
        <w:t xml:space="preserve">of the </w:t>
      </w:r>
      <w:r w:rsidR="00371466" w:rsidRPr="00BF1932">
        <w:t xml:space="preserve">proposed </w:t>
      </w:r>
      <w:r w:rsidR="005B200E" w:rsidRPr="00BF1932">
        <w:t>design procedure</w:t>
      </w:r>
      <w:r w:rsidR="00086971" w:rsidRPr="00BF1932">
        <w:t>.</w:t>
      </w:r>
    </w:p>
    <w:p w:rsidR="008E1533" w:rsidRPr="00A84744" w:rsidRDefault="008E1533" w:rsidP="005677CE">
      <w:pPr>
        <w:pStyle w:val="EElineafterthesummary"/>
        <w:rPr>
          <w:lang w:val="bg-BG"/>
        </w:rPr>
      </w:pPr>
    </w:p>
    <w:p w:rsidR="008E1533" w:rsidRPr="00A84744" w:rsidRDefault="008E1533" w:rsidP="00792BD4">
      <w:pPr>
        <w:rPr>
          <w:rFonts w:cs="Arial"/>
          <w:sz w:val="22"/>
          <w:szCs w:val="22"/>
          <w:lang w:val="bg-BG"/>
        </w:rPr>
        <w:sectPr w:rsidR="008E1533" w:rsidRPr="00A84744" w:rsidSect="00006C4B">
          <w:footerReference w:type="even" r:id="rId9"/>
          <w:pgSz w:w="11906" w:h="16838" w:code="9"/>
          <w:pgMar w:top="1588" w:right="851" w:bottom="1644" w:left="851" w:header="709" w:footer="1077" w:gutter="0"/>
          <w:pgNumType w:start="1"/>
          <w:cols w:space="720"/>
          <w:docGrid w:linePitch="360"/>
        </w:sectPr>
      </w:pPr>
    </w:p>
    <w:p w:rsidR="008A15A5" w:rsidRDefault="008A15A5" w:rsidP="000E2443">
      <w:pPr>
        <w:pStyle w:val="EEpozaglavie"/>
        <w:spacing w:before="120"/>
      </w:pPr>
      <w:r>
        <w:lastRenderedPageBreak/>
        <w:t>Увод</w:t>
      </w:r>
    </w:p>
    <w:p w:rsidR="00477ACF" w:rsidRDefault="008A15A5" w:rsidP="00477ACF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8A15A5">
        <w:rPr>
          <w:rFonts w:cs="Arial"/>
          <w:color w:val="000000"/>
          <w:sz w:val="22"/>
          <w:szCs w:val="22"/>
          <w:lang w:val="bg-BG"/>
        </w:rPr>
        <w:t>Основните градивни елементи в интегралната схемотехника са NMOS и PMOS транзистори</w:t>
      </w:r>
      <w:r w:rsidR="004E7E49">
        <w:rPr>
          <w:rFonts w:cs="Arial"/>
          <w:color w:val="000000"/>
          <w:sz w:val="22"/>
          <w:szCs w:val="22"/>
          <w:lang w:val="bg-BG"/>
        </w:rPr>
        <w:t>те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. С усъвършенстването на CMOS технологиите, дължината на канала на транзисторите намалява с основна цел </w:t>
      </w:r>
      <w:r w:rsidR="004E7E49">
        <w:rPr>
          <w:rFonts w:cs="Arial"/>
          <w:color w:val="000000"/>
          <w:sz w:val="22"/>
          <w:szCs w:val="22"/>
          <w:lang w:val="bg-BG"/>
        </w:rPr>
        <w:t>повишаване на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 плътност</w:t>
      </w:r>
      <w:r w:rsidR="004E7E49">
        <w:rPr>
          <w:rFonts w:cs="Arial"/>
          <w:color w:val="000000"/>
          <w:sz w:val="22"/>
          <w:szCs w:val="22"/>
          <w:lang w:val="bg-BG"/>
        </w:rPr>
        <w:t>та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 на елементите </w:t>
      </w:r>
      <w:r w:rsidR="00BF1932">
        <w:rPr>
          <w:rFonts w:cs="Arial"/>
          <w:color w:val="000000"/>
          <w:sz w:val="22"/>
          <w:szCs w:val="22"/>
          <w:lang w:val="bg-BG"/>
        </w:rPr>
        <w:t>с оглед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 получаване на интегрални схеми с по-голяма функционалност. Тази тенденция е благоприятна за цифровите интегрални схеми, но поведението на транзисторите </w:t>
      </w:r>
      <w:r w:rsidR="000E2443">
        <w:rPr>
          <w:rFonts w:cs="Arial"/>
          <w:color w:val="000000"/>
          <w:sz w:val="22"/>
          <w:szCs w:val="22"/>
          <w:lang w:val="bg-BG"/>
        </w:rPr>
        <w:t xml:space="preserve">в аналоговите схеми </w:t>
      </w:r>
      <w:r w:rsidRPr="008A15A5">
        <w:rPr>
          <w:rFonts w:cs="Arial"/>
          <w:color w:val="000000"/>
          <w:sz w:val="22"/>
          <w:szCs w:val="22"/>
          <w:lang w:val="bg-BG"/>
        </w:rPr>
        <w:t>се усложнява</w:t>
      </w:r>
      <w:r w:rsidR="00D72B68">
        <w:rPr>
          <w:rFonts w:cs="Arial"/>
          <w:color w:val="000000"/>
          <w:sz w:val="22"/>
          <w:szCs w:val="22"/>
          <w:lang w:val="bg-BG"/>
        </w:rPr>
        <w:t>, при което</w:t>
      </w:r>
      <w:r w:rsidR="008F1EC4">
        <w:rPr>
          <w:rFonts w:cs="Arial"/>
          <w:color w:val="000000"/>
          <w:sz w:val="22"/>
          <w:szCs w:val="22"/>
          <w:lang w:val="bg-BG"/>
        </w:rPr>
        <w:t xml:space="preserve"> </w:t>
      </w:r>
      <w:r w:rsidR="000E2443">
        <w:rPr>
          <w:rFonts w:cs="Arial"/>
          <w:color w:val="000000"/>
          <w:sz w:val="22"/>
          <w:szCs w:val="22"/>
          <w:lang w:val="bg-BG"/>
        </w:rPr>
        <w:t>т</w:t>
      </w:r>
      <w:r w:rsidRPr="008A15A5">
        <w:rPr>
          <w:rFonts w:cs="Arial"/>
          <w:color w:val="000000"/>
          <w:sz w:val="22"/>
          <w:szCs w:val="22"/>
          <w:lang w:val="bg-BG"/>
        </w:rPr>
        <w:t>радиционните методи за</w:t>
      </w:r>
      <w:r w:rsidR="008439EF">
        <w:rPr>
          <w:rFonts w:cs="Arial"/>
          <w:color w:val="000000"/>
          <w:sz w:val="22"/>
          <w:szCs w:val="22"/>
          <w:lang w:val="bg-BG"/>
        </w:rPr>
        <w:t xml:space="preserve"> </w:t>
      </w:r>
      <w:r w:rsidR="000E2443">
        <w:rPr>
          <w:rFonts w:cs="Arial"/>
          <w:color w:val="000000"/>
          <w:sz w:val="22"/>
          <w:szCs w:val="22"/>
          <w:lang w:val="bg-BG"/>
        </w:rPr>
        <w:t>проектиране, основаващи се на</w:t>
      </w:r>
      <w:r w:rsidR="008F1EC4">
        <w:rPr>
          <w:rFonts w:cs="Arial"/>
          <w:color w:val="000000"/>
          <w:sz w:val="22"/>
          <w:szCs w:val="22"/>
          <w:lang w:val="bg-BG"/>
        </w:rPr>
        <w:t xml:space="preserve"> </w:t>
      </w:r>
      <w:r w:rsidR="00D72B68">
        <w:rPr>
          <w:rFonts w:cs="Arial"/>
          <w:color w:val="000000"/>
          <w:sz w:val="22"/>
          <w:szCs w:val="22"/>
          <w:lang w:val="bg-BG"/>
        </w:rPr>
        <w:t>работата</w:t>
      </w:r>
      <w:r w:rsidR="008F1EC4">
        <w:rPr>
          <w:rFonts w:cs="Arial"/>
          <w:color w:val="000000"/>
          <w:sz w:val="22"/>
          <w:szCs w:val="22"/>
          <w:lang w:val="bg-BG"/>
        </w:rPr>
        <w:t xml:space="preserve"> на транзисторите в областта на силна инверсия, са сравнително неточни</w:t>
      </w:r>
      <w:r w:rsidR="009A60A8">
        <w:rPr>
          <w:rFonts w:cs="Arial"/>
          <w:color w:val="000000"/>
          <w:sz w:val="22"/>
          <w:szCs w:val="22"/>
          <w:lang w:val="bg-BG"/>
        </w:rPr>
        <w:t xml:space="preserve"> </w:t>
      </w:r>
      <w:r>
        <w:rPr>
          <w:rFonts w:cs="Arial"/>
          <w:color w:val="000000"/>
          <w:sz w:val="22"/>
          <w:szCs w:val="22"/>
          <w:lang w:val="bg-BG"/>
        </w:rPr>
        <w:t>[1].</w:t>
      </w:r>
    </w:p>
    <w:p w:rsidR="00477ACF" w:rsidRDefault="00AD2159" w:rsidP="000E2443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>
        <w:rPr>
          <w:rFonts w:cs="Arial"/>
          <w:color w:val="000000"/>
          <w:sz w:val="22"/>
          <w:szCs w:val="22"/>
          <w:lang w:val="bg-BG"/>
        </w:rPr>
        <w:t xml:space="preserve">В практиката се използват два основни метода за оразмеряване на </w:t>
      </w:r>
      <w:r>
        <w:rPr>
          <w:rFonts w:cs="Arial"/>
          <w:color w:val="000000"/>
          <w:sz w:val="22"/>
          <w:szCs w:val="22"/>
          <w:lang w:val="en-US"/>
        </w:rPr>
        <w:t xml:space="preserve">CMOS </w:t>
      </w:r>
      <w:r>
        <w:rPr>
          <w:rFonts w:cs="Arial"/>
          <w:color w:val="000000"/>
          <w:sz w:val="22"/>
          <w:szCs w:val="22"/>
          <w:lang w:val="bg-BG"/>
        </w:rPr>
        <w:t xml:space="preserve">аналогови </w:t>
      </w:r>
      <w:r w:rsidR="008B7F36" w:rsidRPr="00D72B68">
        <w:rPr>
          <w:rFonts w:cs="Arial"/>
          <w:color w:val="000000"/>
          <w:sz w:val="22"/>
          <w:szCs w:val="22"/>
          <w:lang w:val="bg-BG"/>
        </w:rPr>
        <w:t>схеми</w:t>
      </w:r>
      <w:r w:rsidR="008A15A5" w:rsidRPr="008A15A5">
        <w:rPr>
          <w:rFonts w:cs="Arial"/>
          <w:color w:val="000000"/>
          <w:sz w:val="22"/>
          <w:szCs w:val="22"/>
          <w:lang w:val="bg-BG"/>
        </w:rPr>
        <w:t>. Първият метод</w:t>
      </w:r>
      <w:r w:rsidR="00131B7A">
        <w:rPr>
          <w:rFonts w:cs="Arial"/>
          <w:color w:val="000000"/>
          <w:sz w:val="22"/>
          <w:szCs w:val="22"/>
          <w:lang w:val="bg-BG"/>
        </w:rPr>
        <w:t xml:space="preserve"> се основава на теоретичен анализ на проектираната схема. </w:t>
      </w:r>
      <w:r w:rsidR="000E2443">
        <w:rPr>
          <w:rFonts w:cs="Arial"/>
          <w:color w:val="000000"/>
          <w:sz w:val="22"/>
          <w:szCs w:val="22"/>
          <w:lang w:val="bg-BG"/>
        </w:rPr>
        <w:t>Този</w:t>
      </w:r>
      <w:r w:rsidR="008A15A5" w:rsidRPr="008A15A5">
        <w:rPr>
          <w:rFonts w:cs="Arial"/>
          <w:color w:val="000000"/>
          <w:sz w:val="22"/>
          <w:szCs w:val="22"/>
          <w:lang w:val="bg-BG"/>
        </w:rPr>
        <w:t xml:space="preserve"> процес е сравнително бавен и сложен. Другият подход се основава на използв</w:t>
      </w:r>
      <w:r w:rsidR="00CD21E5">
        <w:rPr>
          <w:rFonts w:cs="Arial"/>
          <w:color w:val="000000"/>
          <w:sz w:val="22"/>
          <w:szCs w:val="22"/>
          <w:lang w:val="bg-BG"/>
        </w:rPr>
        <w:t xml:space="preserve">ането на симулираните графични </w:t>
      </w:r>
      <w:r w:rsidR="008A15A5" w:rsidRPr="008A15A5">
        <w:rPr>
          <w:rFonts w:cs="Arial"/>
          <w:color w:val="000000"/>
          <w:sz w:val="22"/>
          <w:szCs w:val="22"/>
          <w:lang w:val="bg-BG"/>
        </w:rPr>
        <w:t xml:space="preserve">характеристики на транзисторите, който </w:t>
      </w:r>
      <w:r w:rsidR="000E2443">
        <w:rPr>
          <w:rFonts w:cs="Arial"/>
          <w:color w:val="000000"/>
          <w:sz w:val="22"/>
          <w:szCs w:val="22"/>
          <w:lang w:val="bg-BG"/>
        </w:rPr>
        <w:t>с</w:t>
      </w:r>
      <w:r w:rsidR="008A15A5" w:rsidRPr="008A15A5">
        <w:rPr>
          <w:rFonts w:cs="Arial"/>
          <w:color w:val="000000"/>
          <w:sz w:val="22"/>
          <w:szCs w:val="22"/>
          <w:lang w:val="bg-BG"/>
        </w:rPr>
        <w:t xml:space="preserve">е </w:t>
      </w:r>
      <w:r w:rsidR="000E2443">
        <w:rPr>
          <w:rFonts w:cs="Arial"/>
          <w:color w:val="000000"/>
          <w:sz w:val="22"/>
          <w:szCs w:val="22"/>
          <w:lang w:val="bg-BG"/>
        </w:rPr>
        <w:t xml:space="preserve">отличава с ефективност </w:t>
      </w:r>
      <w:r w:rsidR="008A15A5" w:rsidRPr="008A15A5">
        <w:rPr>
          <w:rFonts w:cs="Arial"/>
          <w:color w:val="000000"/>
          <w:sz w:val="22"/>
          <w:szCs w:val="22"/>
          <w:lang w:val="bg-BG"/>
        </w:rPr>
        <w:t xml:space="preserve">и  нагледност на </w:t>
      </w:r>
      <w:r w:rsidR="00A25B8E">
        <w:rPr>
          <w:rFonts w:cs="Arial"/>
          <w:color w:val="000000"/>
          <w:sz w:val="22"/>
          <w:szCs w:val="22"/>
          <w:lang w:val="bg-BG"/>
        </w:rPr>
        <w:t>процеса на оразмеряване</w:t>
      </w:r>
      <w:r w:rsidR="008A15A5" w:rsidRPr="008A15A5">
        <w:rPr>
          <w:rFonts w:cs="Arial"/>
          <w:color w:val="000000"/>
          <w:sz w:val="22"/>
          <w:szCs w:val="22"/>
          <w:lang w:val="bg-BG"/>
        </w:rPr>
        <w:t xml:space="preserve"> [2].</w:t>
      </w:r>
    </w:p>
    <w:p w:rsidR="00477ACF" w:rsidRDefault="008A15A5" w:rsidP="00477ACF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8A15A5">
        <w:rPr>
          <w:rFonts w:cs="Arial"/>
          <w:color w:val="000000"/>
          <w:sz w:val="22"/>
          <w:szCs w:val="22"/>
          <w:lang w:val="bg-BG"/>
        </w:rPr>
        <w:lastRenderedPageBreak/>
        <w:t xml:space="preserve">Обект на изследване в тази статия е </w:t>
      </w:r>
      <w:r w:rsidR="002F4817">
        <w:rPr>
          <w:rFonts w:cs="Arial"/>
          <w:color w:val="000000"/>
          <w:sz w:val="22"/>
          <w:szCs w:val="22"/>
          <w:lang w:val="bg-BG"/>
        </w:rPr>
        <w:t xml:space="preserve">комбиниран </w:t>
      </w:r>
      <w:r w:rsidRPr="008A15A5">
        <w:rPr>
          <w:rFonts w:cs="Arial"/>
          <w:color w:val="000000"/>
          <w:sz w:val="22"/>
          <w:szCs w:val="22"/>
          <w:lang w:val="bg-BG"/>
        </w:rPr>
        <w:t>подход, използващ характеристиките I</w:t>
      </w:r>
      <w:r w:rsidRPr="00355EEB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8A15A5">
        <w:rPr>
          <w:rFonts w:cs="Arial"/>
          <w:color w:val="000000"/>
          <w:sz w:val="22"/>
          <w:szCs w:val="22"/>
          <w:lang w:val="bg-BG"/>
        </w:rPr>
        <w:t>/W=f(U</w:t>
      </w:r>
      <w:r w:rsidRPr="00355EEB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) и </w:t>
      </w:r>
      <w:proofErr w:type="spellStart"/>
      <w:r w:rsidRPr="008A15A5">
        <w:rPr>
          <w:rFonts w:cs="Arial"/>
          <w:color w:val="000000"/>
          <w:sz w:val="22"/>
          <w:szCs w:val="22"/>
          <w:lang w:val="bg-BG"/>
        </w:rPr>
        <w:t>g</w:t>
      </w:r>
      <w:r w:rsidRPr="00355EEB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Pr="008A15A5">
        <w:rPr>
          <w:rFonts w:cs="Arial"/>
          <w:color w:val="000000"/>
          <w:sz w:val="22"/>
          <w:szCs w:val="22"/>
          <w:lang w:val="bg-BG"/>
        </w:rPr>
        <w:t>/I</w:t>
      </w:r>
      <w:r w:rsidRPr="00355EEB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8A15A5">
        <w:rPr>
          <w:rFonts w:cs="Arial"/>
          <w:color w:val="000000"/>
          <w:sz w:val="22"/>
          <w:szCs w:val="22"/>
          <w:lang w:val="bg-BG"/>
        </w:rPr>
        <w:t>=f(U</w:t>
      </w:r>
      <w:r w:rsidRPr="00355EEB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8A15A5">
        <w:rPr>
          <w:rFonts w:cs="Arial"/>
          <w:color w:val="000000"/>
          <w:sz w:val="22"/>
          <w:szCs w:val="22"/>
          <w:lang w:val="bg-BG"/>
        </w:rPr>
        <w:t>), при ко</w:t>
      </w:r>
      <w:r w:rsidR="000E2443">
        <w:rPr>
          <w:rFonts w:cs="Arial"/>
          <w:color w:val="000000"/>
          <w:sz w:val="22"/>
          <w:szCs w:val="22"/>
          <w:lang w:val="bg-BG"/>
        </w:rPr>
        <w:t>е</w:t>
      </w:r>
      <w:r w:rsidRPr="008A15A5">
        <w:rPr>
          <w:rFonts w:cs="Arial"/>
          <w:color w:val="000000"/>
          <w:sz w:val="22"/>
          <w:szCs w:val="22"/>
          <w:lang w:val="bg-BG"/>
        </w:rPr>
        <w:t>то процесът на оразмеряване на транзисторите се състои от 3 стъпки</w:t>
      </w:r>
      <w:r w:rsidR="00453959">
        <w:rPr>
          <w:rFonts w:cs="Arial"/>
          <w:color w:val="000000"/>
          <w:sz w:val="22"/>
          <w:szCs w:val="22"/>
          <w:lang w:val="bg-BG"/>
        </w:rPr>
        <w:t xml:space="preserve"> </w:t>
      </w:r>
      <w:r w:rsidR="00453959">
        <w:rPr>
          <w:rFonts w:cs="Arial"/>
          <w:color w:val="000000"/>
          <w:sz w:val="22"/>
          <w:szCs w:val="22"/>
          <w:lang w:val="en-US"/>
        </w:rPr>
        <w:t>[2]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. </w:t>
      </w:r>
      <w:r w:rsidR="00E67457">
        <w:rPr>
          <w:rFonts w:cs="Arial"/>
          <w:color w:val="000000"/>
          <w:sz w:val="22"/>
          <w:szCs w:val="22"/>
          <w:lang w:val="bg-BG"/>
        </w:rPr>
        <w:t>За демо</w:t>
      </w:r>
      <w:r w:rsidR="00030BCD">
        <w:rPr>
          <w:rFonts w:cs="Arial"/>
          <w:color w:val="000000"/>
          <w:sz w:val="22"/>
          <w:szCs w:val="22"/>
          <w:lang w:val="bg-BG"/>
        </w:rPr>
        <w:t xml:space="preserve">нстрирането му е 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използвана 16 </w:t>
      </w:r>
      <w:proofErr w:type="spellStart"/>
      <w:r w:rsidRPr="008A15A5">
        <w:rPr>
          <w:rFonts w:cs="Arial"/>
          <w:color w:val="000000"/>
          <w:sz w:val="22"/>
          <w:szCs w:val="22"/>
          <w:lang w:val="bg-BG"/>
        </w:rPr>
        <w:t>нанометровата</w:t>
      </w:r>
      <w:proofErr w:type="spellEnd"/>
      <w:r w:rsidRPr="008A15A5">
        <w:rPr>
          <w:rFonts w:cs="Arial"/>
          <w:color w:val="000000"/>
          <w:sz w:val="22"/>
          <w:szCs w:val="22"/>
          <w:lang w:val="bg-BG"/>
        </w:rPr>
        <w:t xml:space="preserve"> </w:t>
      </w:r>
      <w:proofErr w:type="spellStart"/>
      <w:r w:rsidRPr="008A15A5">
        <w:rPr>
          <w:rFonts w:cs="Arial"/>
          <w:color w:val="000000"/>
          <w:sz w:val="22"/>
          <w:szCs w:val="22"/>
          <w:lang w:val="bg-BG"/>
        </w:rPr>
        <w:t>High</w:t>
      </w:r>
      <w:proofErr w:type="spellEnd"/>
      <w:r w:rsidRPr="008A15A5">
        <w:rPr>
          <w:rFonts w:cs="Arial"/>
          <w:color w:val="000000"/>
          <w:sz w:val="22"/>
          <w:szCs w:val="22"/>
          <w:lang w:val="bg-BG"/>
        </w:rPr>
        <w:t xml:space="preserve"> </w:t>
      </w:r>
      <w:proofErr w:type="spellStart"/>
      <w:r w:rsidRPr="008A15A5">
        <w:rPr>
          <w:rFonts w:cs="Arial"/>
          <w:color w:val="000000"/>
          <w:sz w:val="22"/>
          <w:szCs w:val="22"/>
          <w:lang w:val="bg-BG"/>
        </w:rPr>
        <w:t>Performance</w:t>
      </w:r>
      <w:proofErr w:type="spellEnd"/>
      <w:r w:rsidRPr="008A15A5">
        <w:rPr>
          <w:rFonts w:cs="Arial"/>
          <w:color w:val="000000"/>
          <w:sz w:val="22"/>
          <w:szCs w:val="22"/>
          <w:lang w:val="bg-BG"/>
        </w:rPr>
        <w:t xml:space="preserve"> CMOS технология, разработена от </w:t>
      </w:r>
      <w:proofErr w:type="spellStart"/>
      <w:r w:rsidRPr="008A15A5">
        <w:rPr>
          <w:rFonts w:cs="Arial"/>
          <w:color w:val="000000"/>
          <w:sz w:val="22"/>
          <w:szCs w:val="22"/>
          <w:lang w:val="bg-BG"/>
        </w:rPr>
        <w:t>Nanoscale</w:t>
      </w:r>
      <w:proofErr w:type="spellEnd"/>
      <w:r w:rsidRPr="008A15A5">
        <w:rPr>
          <w:rFonts w:cs="Arial"/>
          <w:color w:val="000000"/>
          <w:sz w:val="22"/>
          <w:szCs w:val="22"/>
          <w:lang w:val="bg-BG"/>
        </w:rPr>
        <w:t xml:space="preserve"> </w:t>
      </w:r>
      <w:proofErr w:type="spellStart"/>
      <w:r w:rsidRPr="008A15A5">
        <w:rPr>
          <w:rFonts w:cs="Arial"/>
          <w:color w:val="000000"/>
          <w:sz w:val="22"/>
          <w:szCs w:val="22"/>
          <w:lang w:val="bg-BG"/>
        </w:rPr>
        <w:t>Integration</w:t>
      </w:r>
      <w:proofErr w:type="spellEnd"/>
      <w:r w:rsidRPr="008A15A5">
        <w:rPr>
          <w:rFonts w:cs="Arial"/>
          <w:color w:val="000000"/>
          <w:sz w:val="22"/>
          <w:szCs w:val="22"/>
          <w:lang w:val="bg-BG"/>
        </w:rPr>
        <w:t xml:space="preserve"> and </w:t>
      </w:r>
      <w:proofErr w:type="spellStart"/>
      <w:r w:rsidRPr="008A15A5">
        <w:rPr>
          <w:rFonts w:cs="Arial"/>
          <w:color w:val="000000"/>
          <w:sz w:val="22"/>
          <w:szCs w:val="22"/>
          <w:lang w:val="bg-BG"/>
        </w:rPr>
        <w:t>Modeling</w:t>
      </w:r>
      <w:proofErr w:type="spellEnd"/>
      <w:r w:rsidRPr="008A15A5">
        <w:rPr>
          <w:rFonts w:cs="Arial"/>
          <w:color w:val="000000"/>
          <w:sz w:val="22"/>
          <w:szCs w:val="22"/>
          <w:lang w:val="bg-BG"/>
        </w:rPr>
        <w:t xml:space="preserve">(NIMO) в </w:t>
      </w:r>
      <w:proofErr w:type="spellStart"/>
      <w:r w:rsidRPr="008A15A5">
        <w:rPr>
          <w:rFonts w:cs="Arial"/>
          <w:color w:val="000000"/>
          <w:sz w:val="22"/>
          <w:szCs w:val="22"/>
          <w:lang w:val="bg-BG"/>
        </w:rPr>
        <w:t>Arizona</w:t>
      </w:r>
      <w:proofErr w:type="spellEnd"/>
      <w:r w:rsidRPr="008A15A5">
        <w:rPr>
          <w:rFonts w:cs="Arial"/>
          <w:color w:val="000000"/>
          <w:sz w:val="22"/>
          <w:szCs w:val="22"/>
          <w:lang w:val="bg-BG"/>
        </w:rPr>
        <w:t xml:space="preserve"> State University [</w:t>
      </w:r>
      <w:r w:rsidR="00030BCD">
        <w:rPr>
          <w:rFonts w:cs="Arial"/>
          <w:color w:val="000000"/>
          <w:sz w:val="22"/>
          <w:szCs w:val="22"/>
          <w:lang w:val="bg-BG"/>
        </w:rPr>
        <w:t xml:space="preserve">3] и симулатор LT </w:t>
      </w:r>
      <w:r w:rsidR="000E2443">
        <w:rPr>
          <w:rFonts w:cs="Arial"/>
          <w:color w:val="000000"/>
          <w:sz w:val="22"/>
          <w:szCs w:val="22"/>
          <w:lang w:val="en-US"/>
        </w:rPr>
        <w:t>S</w:t>
      </w:r>
      <w:proofErr w:type="spellStart"/>
      <w:r w:rsidR="00030BCD">
        <w:rPr>
          <w:rFonts w:cs="Arial"/>
          <w:color w:val="000000"/>
          <w:sz w:val="22"/>
          <w:szCs w:val="22"/>
          <w:lang w:val="bg-BG"/>
        </w:rPr>
        <w:t>pice</w:t>
      </w:r>
      <w:proofErr w:type="spellEnd"/>
      <w:r w:rsidR="00030BCD">
        <w:rPr>
          <w:rFonts w:cs="Arial"/>
          <w:color w:val="000000"/>
          <w:sz w:val="22"/>
          <w:szCs w:val="22"/>
          <w:lang w:val="bg-BG"/>
        </w:rPr>
        <w:t xml:space="preserve"> IV [10</w:t>
      </w:r>
      <w:r w:rsidR="00477ACF">
        <w:rPr>
          <w:rFonts w:cs="Arial"/>
          <w:color w:val="000000"/>
          <w:sz w:val="22"/>
          <w:szCs w:val="22"/>
          <w:lang w:val="bg-BG"/>
        </w:rPr>
        <w:t>]</w:t>
      </w:r>
      <w:r w:rsidRPr="008A15A5">
        <w:rPr>
          <w:rFonts w:cs="Arial"/>
          <w:color w:val="000000"/>
          <w:sz w:val="22"/>
          <w:szCs w:val="22"/>
          <w:lang w:val="bg-BG"/>
        </w:rPr>
        <w:t>.</w:t>
      </w:r>
    </w:p>
    <w:p w:rsidR="00840BCC" w:rsidRDefault="008A15A5" w:rsidP="00840BCC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8A15A5">
        <w:rPr>
          <w:rFonts w:cs="Arial"/>
          <w:color w:val="000000"/>
          <w:sz w:val="22"/>
          <w:szCs w:val="22"/>
          <w:lang w:val="bg-BG"/>
        </w:rPr>
        <w:t>Използваната технология се характеризира с</w:t>
      </w:r>
      <w:r w:rsidR="00D0209A">
        <w:rPr>
          <w:rFonts w:cs="Arial"/>
          <w:color w:val="000000"/>
          <w:sz w:val="22"/>
          <w:szCs w:val="22"/>
          <w:lang w:val="bg-BG"/>
        </w:rPr>
        <w:t>ъс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 захранващо напрежение 0.7V, което се явява и един от основните недостатъци на </w:t>
      </w:r>
      <w:proofErr w:type="spellStart"/>
      <w:r w:rsidRPr="008A15A5">
        <w:rPr>
          <w:rFonts w:cs="Arial"/>
          <w:color w:val="000000"/>
          <w:sz w:val="22"/>
          <w:szCs w:val="22"/>
          <w:lang w:val="bg-BG"/>
        </w:rPr>
        <w:t>нанометровите</w:t>
      </w:r>
      <w:proofErr w:type="spellEnd"/>
      <w:r w:rsidRPr="008A15A5">
        <w:rPr>
          <w:rFonts w:cs="Arial"/>
          <w:color w:val="000000"/>
          <w:sz w:val="22"/>
          <w:szCs w:val="22"/>
          <w:lang w:val="bg-BG"/>
        </w:rPr>
        <w:t xml:space="preserve"> технологии</w:t>
      </w:r>
      <w:r w:rsidR="00630372">
        <w:rPr>
          <w:rFonts w:cs="Arial"/>
          <w:color w:val="000000"/>
          <w:sz w:val="22"/>
          <w:szCs w:val="22"/>
          <w:lang w:val="bg-BG"/>
        </w:rPr>
        <w:t xml:space="preserve"> при проектирането на аналогови схеми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. Поради ниската стойност на захранващото напрежение се ограничава запаса по напрежение, който може да се осигури при оразмеряването на схемата. </w:t>
      </w:r>
      <w:r w:rsidR="00E67457">
        <w:rPr>
          <w:rFonts w:cs="Arial"/>
          <w:color w:val="000000"/>
          <w:sz w:val="22"/>
          <w:szCs w:val="22"/>
          <w:lang w:val="bg-BG"/>
        </w:rPr>
        <w:t>В резултат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 проектирането на п</w:t>
      </w:r>
      <w:r w:rsidR="00660F87">
        <w:rPr>
          <w:rFonts w:cs="Arial"/>
          <w:color w:val="000000"/>
          <w:sz w:val="22"/>
          <w:szCs w:val="22"/>
          <w:lang w:val="bg-BG"/>
        </w:rPr>
        <w:t>о-сложни схеми, при които се из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исква свързването на няколко последователно свързани транзистори, </w:t>
      </w:r>
      <w:r w:rsidR="00E67457">
        <w:rPr>
          <w:rFonts w:cs="Arial"/>
          <w:color w:val="000000"/>
          <w:sz w:val="22"/>
          <w:szCs w:val="22"/>
          <w:lang w:val="bg-BG"/>
        </w:rPr>
        <w:t>работещи в областта на силна инверсия</w:t>
      </w:r>
      <w:r w:rsidRPr="008A15A5">
        <w:rPr>
          <w:rFonts w:cs="Arial"/>
          <w:color w:val="000000"/>
          <w:sz w:val="22"/>
          <w:szCs w:val="22"/>
          <w:lang w:val="bg-BG"/>
        </w:rPr>
        <w:t>, е невъзможно.</w:t>
      </w:r>
    </w:p>
    <w:p w:rsidR="008A15A5" w:rsidRDefault="008A15A5" w:rsidP="00477ACF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8A15A5">
        <w:rPr>
          <w:rFonts w:cs="Arial"/>
          <w:color w:val="000000"/>
          <w:sz w:val="22"/>
          <w:szCs w:val="22"/>
          <w:lang w:val="bg-BG"/>
        </w:rPr>
        <w:t>Предимството пр</w:t>
      </w:r>
      <w:r w:rsidR="0049031A">
        <w:rPr>
          <w:rFonts w:cs="Arial"/>
          <w:color w:val="000000"/>
          <w:sz w:val="22"/>
          <w:szCs w:val="22"/>
          <w:lang w:val="bg-BG"/>
        </w:rPr>
        <w:t>и използването на технологии с</w:t>
      </w:r>
      <w:r w:rsidRPr="008A15A5">
        <w:rPr>
          <w:rFonts w:cs="Arial"/>
          <w:color w:val="000000"/>
          <w:sz w:val="22"/>
          <w:szCs w:val="22"/>
          <w:lang w:val="bg-BG"/>
        </w:rPr>
        <w:t xml:space="preserve"> „къс“ канал е постигането на по-добра плътност на елементите, но не в такъв мащаб както при цифровите интегрални схеми.</w:t>
      </w:r>
    </w:p>
    <w:p w:rsidR="008A15A5" w:rsidRPr="00806C9B" w:rsidRDefault="00806C9B" w:rsidP="00806C9B">
      <w:pPr>
        <w:pStyle w:val="EEpozaglavie"/>
      </w:pPr>
      <w:r w:rsidRPr="00806C9B">
        <w:lastRenderedPageBreak/>
        <w:t>Графичен подход за характеризиране на CMOS транзистори</w:t>
      </w:r>
    </w:p>
    <w:p w:rsidR="008A15A5" w:rsidRDefault="00806C9B" w:rsidP="00806C9B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806C9B">
        <w:rPr>
          <w:rFonts w:cs="Arial"/>
          <w:color w:val="000000"/>
          <w:sz w:val="22"/>
          <w:szCs w:val="22"/>
          <w:lang w:val="bg-BG"/>
        </w:rPr>
        <w:t xml:space="preserve">За построяването на характеристиките </w:t>
      </w:r>
      <w:proofErr w:type="spellStart"/>
      <w:r w:rsidRPr="00806C9B">
        <w:rPr>
          <w:rFonts w:cs="Arial"/>
          <w:color w:val="000000"/>
          <w:sz w:val="22"/>
          <w:szCs w:val="22"/>
          <w:lang w:val="bg-BG"/>
        </w:rPr>
        <w:t>g</w:t>
      </w:r>
      <w:r w:rsidRPr="00806C9B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Pr="00806C9B">
        <w:rPr>
          <w:rFonts w:cs="Arial"/>
          <w:color w:val="000000"/>
          <w:sz w:val="22"/>
          <w:szCs w:val="22"/>
          <w:lang w:val="bg-BG"/>
        </w:rPr>
        <w:t>/I</w:t>
      </w:r>
      <w:r w:rsidRPr="00806C9B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806C9B">
        <w:rPr>
          <w:rFonts w:cs="Arial"/>
          <w:color w:val="000000"/>
          <w:sz w:val="22"/>
          <w:szCs w:val="22"/>
          <w:lang w:val="bg-BG"/>
        </w:rPr>
        <w:t>=f(U</w:t>
      </w:r>
      <w:r w:rsidRPr="00806C9B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806C9B">
        <w:rPr>
          <w:rFonts w:cs="Arial"/>
          <w:color w:val="000000"/>
          <w:sz w:val="22"/>
          <w:szCs w:val="22"/>
          <w:lang w:val="bg-BG"/>
        </w:rPr>
        <w:t>) и I</w:t>
      </w:r>
      <w:r w:rsidRPr="00806C9B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806C9B">
        <w:rPr>
          <w:rFonts w:cs="Arial"/>
          <w:color w:val="000000"/>
          <w:sz w:val="22"/>
          <w:szCs w:val="22"/>
          <w:lang w:val="bg-BG"/>
        </w:rPr>
        <w:t>/W=f(U</w:t>
      </w:r>
      <w:r w:rsidRPr="00806C9B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806C9B">
        <w:rPr>
          <w:rFonts w:cs="Arial"/>
          <w:color w:val="000000"/>
          <w:sz w:val="22"/>
          <w:szCs w:val="22"/>
          <w:lang w:val="bg-BG"/>
        </w:rPr>
        <w:t xml:space="preserve">) са използвани 16nm NMOS и PMOS транзистори свързани в схема </w:t>
      </w:r>
      <w:r w:rsidR="000E2443">
        <w:rPr>
          <w:rFonts w:cs="Arial"/>
          <w:color w:val="000000"/>
          <w:sz w:val="22"/>
          <w:szCs w:val="22"/>
          <w:lang w:val="en-US"/>
        </w:rPr>
        <w:t xml:space="preserve">с </w:t>
      </w:r>
      <w:r w:rsidRPr="00806C9B">
        <w:rPr>
          <w:rFonts w:cs="Arial"/>
          <w:color w:val="000000"/>
          <w:sz w:val="22"/>
          <w:szCs w:val="22"/>
          <w:lang w:val="bg-BG"/>
        </w:rPr>
        <w:t>общ со</w:t>
      </w:r>
      <w:r w:rsidR="0039339E">
        <w:rPr>
          <w:rFonts w:cs="Arial"/>
          <w:color w:val="000000"/>
          <w:sz w:val="22"/>
          <w:szCs w:val="22"/>
          <w:lang w:val="bg-BG"/>
        </w:rPr>
        <w:t>рс</w:t>
      </w:r>
      <w:r w:rsidR="000E2443">
        <w:rPr>
          <w:rFonts w:cs="Arial"/>
          <w:color w:val="000000"/>
          <w:sz w:val="22"/>
          <w:szCs w:val="22"/>
          <w:lang w:val="bg-BG"/>
        </w:rPr>
        <w:t xml:space="preserve"> </w:t>
      </w:r>
      <w:r w:rsidR="00A213D8">
        <w:rPr>
          <w:rFonts w:cs="Arial"/>
          <w:color w:val="000000"/>
          <w:sz w:val="22"/>
          <w:szCs w:val="22"/>
          <w:lang w:val="bg-BG"/>
        </w:rPr>
        <w:t>[4], показани на Фиг.1. На  Ф</w:t>
      </w:r>
      <w:r w:rsidRPr="00806C9B">
        <w:rPr>
          <w:rFonts w:cs="Arial"/>
          <w:color w:val="000000"/>
          <w:sz w:val="22"/>
          <w:szCs w:val="22"/>
          <w:lang w:val="bg-BG"/>
        </w:rPr>
        <w:t xml:space="preserve">иг.2 са представени </w:t>
      </w:r>
      <w:proofErr w:type="spellStart"/>
      <w:r w:rsidRPr="00806C9B">
        <w:rPr>
          <w:rFonts w:cs="Arial"/>
          <w:color w:val="000000"/>
          <w:sz w:val="22"/>
          <w:szCs w:val="22"/>
          <w:lang w:val="bg-BG"/>
        </w:rPr>
        <w:t>нетлистовете</w:t>
      </w:r>
      <w:proofErr w:type="spellEnd"/>
      <w:r w:rsidRPr="00806C9B">
        <w:rPr>
          <w:rFonts w:cs="Arial"/>
          <w:color w:val="000000"/>
          <w:sz w:val="22"/>
          <w:szCs w:val="22"/>
          <w:lang w:val="bg-BG"/>
        </w:rPr>
        <w:t xml:space="preserve"> на двете схеми.</w:t>
      </w:r>
    </w:p>
    <w:p w:rsidR="00806C9B" w:rsidRDefault="00A843CF" w:rsidP="00806C9B">
      <w:pPr>
        <w:widowControl w:val="0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ACA1BE8">
            <wp:extent cx="2987040" cy="11658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C9B" w:rsidRPr="00402D5B" w:rsidRDefault="00806C9B" w:rsidP="00806C9B">
      <w:pPr>
        <w:pStyle w:val="EEnadpispodfigura"/>
        <w:spacing w:before="60" w:after="120"/>
      </w:pPr>
      <w:r w:rsidRPr="00402D5B">
        <w:t xml:space="preserve">Фиг.1. </w:t>
      </w:r>
      <w:r w:rsidRPr="00806C9B">
        <w:t xml:space="preserve">NMOS и PMOS </w:t>
      </w:r>
      <w:r w:rsidR="00725099">
        <w:t>транзистори в схема с</w:t>
      </w:r>
      <w:r w:rsidRPr="00806C9B">
        <w:t xml:space="preserve"> общ сорс</w:t>
      </w:r>
      <w:r w:rsidR="0072509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411"/>
      </w:tblGrid>
      <w:tr w:rsidR="00806C9B" w:rsidTr="00477AC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Mn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N001 N002 0 0 </w:t>
            </w:r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r w:rsidRPr="00806C9B">
              <w:rPr>
                <w:sz w:val="20"/>
                <w:szCs w:val="24"/>
                <w:lang w:val="bg-BG" w:eastAsia="bg-BG"/>
              </w:rPr>
              <w:t>NMOS l={L} w=1u</w:t>
            </w:r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Vg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N002 0</w:t>
            </w:r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Vdd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N001 0 0.35</w:t>
            </w:r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r w:rsidRPr="00806C9B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model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NMOS 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NMOS</w:t>
            </w:r>
            <w:proofErr w:type="spellEnd"/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r w:rsidRPr="00806C9B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model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PMOS 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PMOS</w:t>
            </w:r>
            <w:proofErr w:type="spellEnd"/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r w:rsidRPr="00806C9B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inc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16nm_HP.pm</w:t>
            </w:r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r w:rsidRPr="00806C9B">
              <w:rPr>
                <w:sz w:val="20"/>
                <w:szCs w:val="24"/>
                <w:lang w:val="bg-BG" w:eastAsia="bg-BG"/>
              </w:rPr>
              <w:t xml:space="preserve">.dc 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Vg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0 0.7 1m</w:t>
            </w:r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r w:rsidRPr="00806C9B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step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param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s 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list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  2 4 6 8 10</w:t>
            </w:r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r w:rsidRPr="00806C9B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param</w:t>
            </w:r>
            <w:proofErr w:type="spellEnd"/>
            <w:r w:rsidRPr="00806C9B">
              <w:rPr>
                <w:sz w:val="20"/>
                <w:szCs w:val="24"/>
                <w:lang w:val="bg-BG" w:eastAsia="bg-BG"/>
              </w:rPr>
              <w:t xml:space="preserve"> L=s*16n</w:t>
            </w:r>
          </w:p>
          <w:p w:rsidR="00806C9B" w:rsidRPr="00806C9B" w:rsidRDefault="00806C9B" w:rsidP="00806C9B">
            <w:pPr>
              <w:rPr>
                <w:sz w:val="20"/>
                <w:szCs w:val="24"/>
                <w:lang w:val="bg-BG" w:eastAsia="bg-BG"/>
              </w:rPr>
            </w:pPr>
            <w:r w:rsidRPr="00806C9B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backanno</w:t>
            </w:r>
            <w:proofErr w:type="spellEnd"/>
          </w:p>
          <w:p w:rsidR="00806C9B" w:rsidRPr="00204541" w:rsidRDefault="00806C9B" w:rsidP="002F087C">
            <w:pPr>
              <w:rPr>
                <w:sz w:val="20"/>
                <w:szCs w:val="24"/>
                <w:lang w:val="bg-BG" w:eastAsia="bg-BG"/>
              </w:rPr>
            </w:pPr>
            <w:r w:rsidRPr="00806C9B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806C9B">
              <w:rPr>
                <w:sz w:val="20"/>
                <w:szCs w:val="24"/>
                <w:lang w:val="bg-BG" w:eastAsia="bg-BG"/>
              </w:rPr>
              <w:t>end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Mp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N001 N002 0 N001 PMOS l={L} w=1u</w:t>
            </w:r>
          </w:p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Vg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N001 N002</w:t>
            </w:r>
          </w:p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Vdd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N001 0 0.35</w:t>
            </w:r>
          </w:p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r w:rsidRPr="00477ACF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model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NMOS 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NMOS</w:t>
            </w:r>
            <w:proofErr w:type="spellEnd"/>
          </w:p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r w:rsidRPr="00477ACF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model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PMOS 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PMOS</w:t>
            </w:r>
            <w:proofErr w:type="spellEnd"/>
          </w:p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r w:rsidRPr="00477ACF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inc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16nm_HP.pm</w:t>
            </w:r>
          </w:p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r w:rsidRPr="00477ACF">
              <w:rPr>
                <w:sz w:val="20"/>
                <w:szCs w:val="24"/>
                <w:lang w:val="bg-BG" w:eastAsia="bg-BG"/>
              </w:rPr>
              <w:t xml:space="preserve">.dc 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Vg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0 0.7 1m</w:t>
            </w:r>
          </w:p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r w:rsidRPr="00477ACF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step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param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s 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list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  2 4 6 8 10</w:t>
            </w:r>
          </w:p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r w:rsidRPr="00477ACF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param</w:t>
            </w:r>
            <w:proofErr w:type="spellEnd"/>
            <w:r w:rsidRPr="00477ACF">
              <w:rPr>
                <w:sz w:val="20"/>
                <w:szCs w:val="24"/>
                <w:lang w:val="bg-BG" w:eastAsia="bg-BG"/>
              </w:rPr>
              <w:t xml:space="preserve"> L=s*16n</w:t>
            </w:r>
          </w:p>
          <w:p w:rsidR="00477ACF" w:rsidRPr="00477ACF" w:rsidRDefault="00477ACF" w:rsidP="00477ACF">
            <w:pPr>
              <w:rPr>
                <w:sz w:val="20"/>
                <w:szCs w:val="24"/>
                <w:lang w:val="bg-BG" w:eastAsia="bg-BG"/>
              </w:rPr>
            </w:pPr>
            <w:r w:rsidRPr="00477ACF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backanno</w:t>
            </w:r>
            <w:proofErr w:type="spellEnd"/>
          </w:p>
          <w:p w:rsidR="00806C9B" w:rsidRPr="00204541" w:rsidRDefault="00477ACF" w:rsidP="002F087C">
            <w:pPr>
              <w:rPr>
                <w:sz w:val="20"/>
                <w:szCs w:val="24"/>
                <w:lang w:val="bg-BG" w:eastAsia="bg-BG"/>
              </w:rPr>
            </w:pPr>
            <w:r w:rsidRPr="00477ACF">
              <w:rPr>
                <w:sz w:val="20"/>
                <w:szCs w:val="24"/>
                <w:lang w:val="bg-BG" w:eastAsia="bg-BG"/>
              </w:rPr>
              <w:t>.</w:t>
            </w:r>
            <w:proofErr w:type="spellStart"/>
            <w:r w:rsidRPr="00477ACF">
              <w:rPr>
                <w:sz w:val="20"/>
                <w:szCs w:val="24"/>
                <w:lang w:val="bg-BG" w:eastAsia="bg-BG"/>
              </w:rPr>
              <w:t>end</w:t>
            </w:r>
            <w:proofErr w:type="spellEnd"/>
          </w:p>
        </w:tc>
      </w:tr>
    </w:tbl>
    <w:p w:rsidR="00477ACF" w:rsidRPr="00477ACF" w:rsidRDefault="00477ACF" w:rsidP="00477ACF">
      <w:pPr>
        <w:pStyle w:val="EEnadpispodfigura"/>
        <w:spacing w:before="60" w:after="120"/>
        <w:rPr>
          <w:lang w:val="en-US"/>
        </w:rPr>
      </w:pPr>
      <w:r>
        <w:t>Фиг.2</w:t>
      </w:r>
      <w:r w:rsidRPr="00402D5B">
        <w:t xml:space="preserve">. </w:t>
      </w:r>
      <w:proofErr w:type="spellStart"/>
      <w:r w:rsidRPr="00477ACF">
        <w:t>Spice</w:t>
      </w:r>
      <w:proofErr w:type="spellEnd"/>
      <w:r w:rsidRPr="00477ACF">
        <w:t xml:space="preserve"> </w:t>
      </w:r>
      <w:proofErr w:type="spellStart"/>
      <w:r w:rsidRPr="00477ACF">
        <w:t>Netlist</w:t>
      </w:r>
      <w:r>
        <w:t>s</w:t>
      </w:r>
      <w:proofErr w:type="spellEnd"/>
      <w:r w:rsidR="00725099">
        <w:t>.</w:t>
      </w:r>
    </w:p>
    <w:p w:rsidR="008A15A5" w:rsidRDefault="002F087C" w:rsidP="002F087C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2F087C">
        <w:rPr>
          <w:rFonts w:cs="Arial"/>
          <w:color w:val="000000"/>
          <w:sz w:val="22"/>
          <w:szCs w:val="22"/>
          <w:lang w:val="bg-BG"/>
        </w:rPr>
        <w:t>Получените резултати от симулацията на транзисторите с различна дължина на канала  L=32nm, 64nm, 96nm, 128nm, 160nm и широчина на канала W=1um</w:t>
      </w:r>
      <w:r w:rsidR="00652196">
        <w:rPr>
          <w:rFonts w:cs="Arial"/>
          <w:color w:val="000000"/>
          <w:sz w:val="22"/>
          <w:szCs w:val="22"/>
          <w:lang w:val="bg-BG"/>
        </w:rPr>
        <w:t xml:space="preserve"> са</w:t>
      </w:r>
      <w:r w:rsidR="004376E9">
        <w:rPr>
          <w:rFonts w:cs="Arial"/>
          <w:color w:val="000000"/>
          <w:sz w:val="22"/>
          <w:szCs w:val="22"/>
          <w:lang w:val="bg-BG"/>
        </w:rPr>
        <w:t xml:space="preserve"> показани на Ф</w:t>
      </w:r>
      <w:r w:rsidRPr="002F087C">
        <w:rPr>
          <w:rFonts w:cs="Arial"/>
          <w:color w:val="000000"/>
          <w:sz w:val="22"/>
          <w:szCs w:val="22"/>
          <w:lang w:val="bg-BG"/>
        </w:rPr>
        <w:t>иг.3</w:t>
      </w:r>
      <w:r w:rsidR="00D72B68">
        <w:rPr>
          <w:rFonts w:cs="Arial"/>
          <w:color w:val="000000"/>
          <w:sz w:val="22"/>
          <w:szCs w:val="22"/>
          <w:lang w:val="bg-BG"/>
        </w:rPr>
        <w:t xml:space="preserve"> (за </w:t>
      </w:r>
      <w:r w:rsidR="00D72B68">
        <w:rPr>
          <w:rFonts w:cs="Arial"/>
          <w:color w:val="000000"/>
          <w:sz w:val="22"/>
          <w:szCs w:val="22"/>
          <w:lang w:val="en-US"/>
        </w:rPr>
        <w:t>NMOS)</w:t>
      </w:r>
      <w:r w:rsidRPr="002F087C">
        <w:rPr>
          <w:rFonts w:cs="Arial"/>
          <w:color w:val="000000"/>
          <w:sz w:val="22"/>
          <w:szCs w:val="22"/>
          <w:lang w:val="bg-BG"/>
        </w:rPr>
        <w:t xml:space="preserve"> и </w:t>
      </w:r>
      <w:r w:rsidR="004376E9">
        <w:rPr>
          <w:rFonts w:cs="Arial"/>
          <w:color w:val="000000"/>
          <w:sz w:val="22"/>
          <w:szCs w:val="22"/>
          <w:lang w:val="bg-BG"/>
        </w:rPr>
        <w:t>Ф</w:t>
      </w:r>
      <w:r w:rsidRPr="002F087C">
        <w:rPr>
          <w:rFonts w:cs="Arial"/>
          <w:color w:val="000000"/>
          <w:sz w:val="22"/>
          <w:szCs w:val="22"/>
          <w:lang w:val="bg-BG"/>
        </w:rPr>
        <w:t>иг.4</w:t>
      </w:r>
      <w:r w:rsidR="00D72B68">
        <w:rPr>
          <w:rFonts w:cs="Arial"/>
          <w:color w:val="000000"/>
          <w:sz w:val="22"/>
          <w:szCs w:val="22"/>
          <w:lang w:val="en-US"/>
        </w:rPr>
        <w:t xml:space="preserve"> </w:t>
      </w:r>
      <w:r w:rsidR="00D72B68">
        <w:rPr>
          <w:rFonts w:cs="Arial"/>
          <w:color w:val="000000"/>
          <w:sz w:val="22"/>
          <w:szCs w:val="22"/>
          <w:lang w:val="bg-BG"/>
        </w:rPr>
        <w:t xml:space="preserve">(за </w:t>
      </w:r>
      <w:r w:rsidR="00D72B68">
        <w:rPr>
          <w:rFonts w:cs="Arial"/>
          <w:color w:val="000000"/>
          <w:sz w:val="22"/>
          <w:szCs w:val="22"/>
          <w:lang w:val="en-US"/>
        </w:rPr>
        <w:t>PMOS)</w:t>
      </w:r>
      <w:r w:rsidRPr="002F087C">
        <w:rPr>
          <w:rFonts w:cs="Arial"/>
          <w:color w:val="000000"/>
          <w:sz w:val="22"/>
          <w:szCs w:val="22"/>
          <w:lang w:val="bg-BG"/>
        </w:rPr>
        <w:t>. Зададен</w:t>
      </w:r>
      <w:r w:rsidR="00652196">
        <w:rPr>
          <w:rFonts w:cs="Arial"/>
          <w:color w:val="000000"/>
          <w:sz w:val="22"/>
          <w:szCs w:val="22"/>
          <w:lang w:val="bg-BG"/>
        </w:rPr>
        <w:t>а</w:t>
      </w:r>
      <w:r w:rsidRPr="002F087C">
        <w:rPr>
          <w:rFonts w:cs="Arial"/>
          <w:color w:val="000000"/>
          <w:sz w:val="22"/>
          <w:szCs w:val="22"/>
          <w:lang w:val="bg-BG"/>
        </w:rPr>
        <w:t xml:space="preserve"> е постояннотокова развивка по напрежението U</w:t>
      </w:r>
      <w:r w:rsidRPr="002F087C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2F087C">
        <w:rPr>
          <w:rFonts w:cs="Arial"/>
          <w:color w:val="000000"/>
          <w:sz w:val="22"/>
          <w:szCs w:val="22"/>
          <w:lang w:val="bg-BG"/>
        </w:rPr>
        <w:t xml:space="preserve"> от </w:t>
      </w:r>
      <w:r w:rsidRPr="00CF7B28">
        <w:rPr>
          <w:rFonts w:cs="Arial"/>
          <w:sz w:val="22"/>
          <w:szCs w:val="22"/>
          <w:lang w:val="bg-BG"/>
        </w:rPr>
        <w:t>0V до U</w:t>
      </w:r>
      <w:r w:rsidRPr="00CF7B28">
        <w:rPr>
          <w:rFonts w:cs="Arial"/>
          <w:sz w:val="22"/>
          <w:szCs w:val="22"/>
          <w:vertAlign w:val="subscript"/>
          <w:lang w:val="en-US"/>
        </w:rPr>
        <w:t>DD</w:t>
      </w:r>
      <w:r w:rsidRPr="00CF7B28">
        <w:rPr>
          <w:rFonts w:cs="Arial"/>
          <w:sz w:val="22"/>
          <w:szCs w:val="22"/>
          <w:lang w:val="bg-BG"/>
        </w:rPr>
        <w:t xml:space="preserve"> </w:t>
      </w:r>
      <w:r w:rsidR="000E2443">
        <w:rPr>
          <w:rFonts w:cs="Arial"/>
          <w:sz w:val="22"/>
          <w:szCs w:val="22"/>
          <w:lang w:val="bg-BG"/>
        </w:rPr>
        <w:t>при</w:t>
      </w:r>
      <w:r w:rsidRPr="00CF7B28">
        <w:rPr>
          <w:rFonts w:cs="Arial"/>
          <w:sz w:val="22"/>
          <w:szCs w:val="22"/>
          <w:lang w:val="bg-BG"/>
        </w:rPr>
        <w:t xml:space="preserve"> напрежение</w:t>
      </w:r>
      <w:r w:rsidR="009700F4" w:rsidRPr="00CF7B28">
        <w:rPr>
          <w:rFonts w:cs="Arial"/>
          <w:sz w:val="22"/>
          <w:szCs w:val="22"/>
          <w:lang w:val="bg-BG"/>
        </w:rPr>
        <w:t xml:space="preserve"> </w:t>
      </w:r>
      <w:r w:rsidRPr="00CF7B28">
        <w:rPr>
          <w:rFonts w:cs="Arial"/>
          <w:sz w:val="22"/>
          <w:szCs w:val="22"/>
          <w:lang w:val="bg-BG"/>
        </w:rPr>
        <w:t>U</w:t>
      </w:r>
      <w:r w:rsidRPr="00CF7B28">
        <w:rPr>
          <w:rFonts w:cs="Arial"/>
          <w:sz w:val="22"/>
          <w:szCs w:val="22"/>
          <w:vertAlign w:val="subscript"/>
          <w:lang w:val="bg-BG"/>
        </w:rPr>
        <w:t>DS</w:t>
      </w:r>
      <w:r w:rsidRPr="00CF7B28">
        <w:rPr>
          <w:rFonts w:cs="Arial"/>
          <w:sz w:val="22"/>
          <w:szCs w:val="22"/>
          <w:lang w:val="bg-BG"/>
        </w:rPr>
        <w:t>=1/2U</w:t>
      </w:r>
      <w:r w:rsidRPr="00CF7B28">
        <w:rPr>
          <w:rFonts w:cs="Arial"/>
          <w:sz w:val="22"/>
          <w:szCs w:val="22"/>
          <w:vertAlign w:val="subscript"/>
          <w:lang w:val="bg-BG"/>
        </w:rPr>
        <w:t>D</w:t>
      </w:r>
      <w:r w:rsidR="009700F4" w:rsidRPr="00CF7B28">
        <w:rPr>
          <w:rFonts w:cs="Arial"/>
          <w:sz w:val="22"/>
          <w:szCs w:val="22"/>
          <w:vertAlign w:val="subscript"/>
          <w:lang w:val="en-US"/>
        </w:rPr>
        <w:t>D</w:t>
      </w:r>
      <w:r w:rsidR="00D74102" w:rsidRPr="00CF7B28">
        <w:rPr>
          <w:rFonts w:cs="Arial"/>
          <w:sz w:val="22"/>
          <w:szCs w:val="22"/>
          <w:lang w:val="bg-BG"/>
        </w:rPr>
        <w:t>, при което транзистора работи в областта на насищане.</w:t>
      </w:r>
    </w:p>
    <w:p w:rsidR="002F087C" w:rsidRDefault="005F73F1" w:rsidP="002F087C">
      <w:pPr>
        <w:widowControl w:val="0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5111FD63" wp14:editId="3F3CD1C3">
            <wp:extent cx="3060781" cy="1972733"/>
            <wp:effectExtent l="0" t="0" r="635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0195" cy="19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D80" w:rsidRDefault="00E86D80" w:rsidP="002F087C">
      <w:pPr>
        <w:pStyle w:val="EEnadpispodfigura"/>
        <w:spacing w:before="60" w:after="120"/>
        <w:jc w:val="both"/>
      </w:pPr>
      <w:r>
        <w:t>Фиг.3</w:t>
      </w:r>
      <w:r w:rsidR="002F087C" w:rsidRPr="00402D5B">
        <w:t xml:space="preserve">. </w:t>
      </w:r>
      <w:r w:rsidRPr="00E86D80">
        <w:t>Характеристики на дрейновия ток I</w:t>
      </w:r>
      <w:r w:rsidRPr="00E86D80">
        <w:rPr>
          <w:vertAlign w:val="subscript"/>
        </w:rPr>
        <w:t>D</w:t>
      </w:r>
      <w:r w:rsidRPr="00E86D80">
        <w:t>=f(U</w:t>
      </w:r>
      <w:r w:rsidRPr="00E86D80">
        <w:rPr>
          <w:vertAlign w:val="subscript"/>
        </w:rPr>
        <w:t>GS</w:t>
      </w:r>
      <w:r w:rsidRPr="00E86D80">
        <w:t xml:space="preserve">) и отношението </w:t>
      </w:r>
      <w:proofErr w:type="spellStart"/>
      <w:r w:rsidRPr="00E86D80">
        <w:t>g</w:t>
      </w:r>
      <w:r w:rsidRPr="00E86D80">
        <w:rPr>
          <w:vertAlign w:val="subscript"/>
        </w:rPr>
        <w:t>m</w:t>
      </w:r>
      <w:proofErr w:type="spellEnd"/>
      <w:r w:rsidRPr="00E86D80">
        <w:t>/I</w:t>
      </w:r>
      <w:r w:rsidRPr="00E86D80">
        <w:rPr>
          <w:vertAlign w:val="subscript"/>
        </w:rPr>
        <w:t>D</w:t>
      </w:r>
      <w:r w:rsidRPr="00E86D80">
        <w:t xml:space="preserve"> в</w:t>
      </w:r>
      <w:r>
        <w:t>ъв</w:t>
      </w:r>
      <w:r w:rsidRPr="00E86D80">
        <w:t xml:space="preserve"> функция от напрежението U</w:t>
      </w:r>
      <w:r w:rsidRPr="00E86D80">
        <w:rPr>
          <w:vertAlign w:val="subscript"/>
        </w:rPr>
        <w:t>G</w:t>
      </w:r>
      <w:r>
        <w:rPr>
          <w:vertAlign w:val="subscript"/>
        </w:rPr>
        <w:t>S</w:t>
      </w:r>
      <w:r w:rsidRPr="00E86D80">
        <w:t xml:space="preserve"> на NMOS транзистор за различни стойности на L и W=1um</w:t>
      </w:r>
      <w:r w:rsidR="008654F4">
        <w:t>.</w:t>
      </w:r>
    </w:p>
    <w:p w:rsidR="008A15A5" w:rsidRDefault="005F73F1" w:rsidP="008654F4">
      <w:pPr>
        <w:pStyle w:val="EEparagrafChar"/>
        <w:spacing w:before="120"/>
        <w:ind w:firstLine="0"/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51E6AEDD" wp14:editId="0D370ED6">
            <wp:extent cx="3061070" cy="1992923"/>
            <wp:effectExtent l="0" t="0" r="635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2293" cy="200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D80" w:rsidRPr="00402D5B" w:rsidRDefault="005F1839" w:rsidP="00E86D80">
      <w:pPr>
        <w:pStyle w:val="EEnadpispodfigura"/>
        <w:spacing w:before="60" w:after="120"/>
        <w:jc w:val="both"/>
      </w:pPr>
      <w:r>
        <w:t>Фиг.4</w:t>
      </w:r>
      <w:r w:rsidR="00E86D80" w:rsidRPr="00402D5B">
        <w:t xml:space="preserve">. </w:t>
      </w:r>
      <w:r w:rsidR="00E86D80" w:rsidRPr="00E86D80">
        <w:t>Характеристики на дрейновия ток I</w:t>
      </w:r>
      <w:r w:rsidR="00E86D80" w:rsidRPr="00E86D80">
        <w:rPr>
          <w:vertAlign w:val="subscript"/>
        </w:rPr>
        <w:t>D</w:t>
      </w:r>
      <w:r w:rsidR="00E86D80" w:rsidRPr="00E86D80">
        <w:t>=f(U</w:t>
      </w:r>
      <w:r w:rsidR="00E86D80" w:rsidRPr="00E86D80">
        <w:rPr>
          <w:vertAlign w:val="subscript"/>
        </w:rPr>
        <w:t>GS</w:t>
      </w:r>
      <w:r w:rsidR="00E86D80" w:rsidRPr="00E86D80">
        <w:t xml:space="preserve">) и отношението </w:t>
      </w:r>
      <w:proofErr w:type="spellStart"/>
      <w:r w:rsidR="00E86D80" w:rsidRPr="00E86D80">
        <w:t>g</w:t>
      </w:r>
      <w:r w:rsidR="00E86D80" w:rsidRPr="00E86D80">
        <w:rPr>
          <w:vertAlign w:val="subscript"/>
        </w:rPr>
        <w:t>m</w:t>
      </w:r>
      <w:proofErr w:type="spellEnd"/>
      <w:r w:rsidR="00E86D80" w:rsidRPr="00E86D80">
        <w:t>/I</w:t>
      </w:r>
      <w:r w:rsidR="00E86D80" w:rsidRPr="00E86D80">
        <w:rPr>
          <w:vertAlign w:val="subscript"/>
        </w:rPr>
        <w:t>D</w:t>
      </w:r>
      <w:r w:rsidR="00E86D80" w:rsidRPr="00E86D80">
        <w:t xml:space="preserve"> в функция от напрежението U</w:t>
      </w:r>
      <w:r w:rsidR="00E86D80" w:rsidRPr="00E86D80">
        <w:rPr>
          <w:vertAlign w:val="subscript"/>
        </w:rPr>
        <w:t>G</w:t>
      </w:r>
      <w:r w:rsidR="00E86D80">
        <w:rPr>
          <w:vertAlign w:val="subscript"/>
          <w:lang w:val="en-US"/>
        </w:rPr>
        <w:t>S</w:t>
      </w:r>
      <w:r w:rsidR="00E86D80" w:rsidRPr="00E86D80">
        <w:t xml:space="preserve"> на PMOS транзистор за различни стойности на L и W=1um</w:t>
      </w:r>
      <w:r w:rsidR="008654F4">
        <w:t>.</w:t>
      </w:r>
    </w:p>
    <w:p w:rsidR="00D72B68" w:rsidRDefault="00D72B68" w:rsidP="00D72B68">
      <w:pPr>
        <w:widowControl w:val="0"/>
        <w:ind w:firstLine="284"/>
        <w:jc w:val="both"/>
        <w:rPr>
          <w:lang w:val="bg-BG"/>
        </w:rPr>
      </w:pPr>
      <w:r w:rsidRPr="006A775A">
        <w:rPr>
          <w:rFonts w:cs="Arial"/>
          <w:color w:val="000000"/>
          <w:sz w:val="22"/>
          <w:szCs w:val="22"/>
          <w:lang w:val="bg-BG"/>
        </w:rPr>
        <w:t>На горната графика</w:t>
      </w:r>
      <w:r w:rsidR="00335250">
        <w:rPr>
          <w:rFonts w:cs="Arial"/>
          <w:color w:val="000000"/>
          <w:sz w:val="22"/>
          <w:szCs w:val="22"/>
          <w:lang w:val="en-US"/>
        </w:rPr>
        <w:t xml:space="preserve"> </w:t>
      </w:r>
      <w:r w:rsidR="00335250">
        <w:rPr>
          <w:rFonts w:cs="Arial"/>
          <w:color w:val="000000"/>
          <w:sz w:val="22"/>
          <w:szCs w:val="22"/>
          <w:lang w:val="bg-BG"/>
        </w:rPr>
        <w:t>на всяка от двете фигури</w:t>
      </w:r>
      <w:r w:rsidRPr="006A775A">
        <w:rPr>
          <w:rFonts w:cs="Arial"/>
          <w:color w:val="000000"/>
          <w:sz w:val="22"/>
          <w:szCs w:val="22"/>
          <w:lang w:val="bg-BG"/>
        </w:rPr>
        <w:t xml:space="preserve"> са представени характеристиките на дрейновия ток във функция от напрежението между гейта и сорса в логаритмичен мащаб, а на долната графика е симулирана зависимостта </w:t>
      </w:r>
      <w:proofErr w:type="spellStart"/>
      <w:r w:rsidRPr="006A775A">
        <w:rPr>
          <w:rFonts w:cs="Arial"/>
          <w:color w:val="000000"/>
          <w:sz w:val="22"/>
          <w:szCs w:val="22"/>
          <w:lang w:val="bg-BG"/>
        </w:rPr>
        <w:t>g</w:t>
      </w:r>
      <w:r w:rsidRPr="00AB30AE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Pr="006A775A">
        <w:rPr>
          <w:rFonts w:cs="Arial"/>
          <w:color w:val="000000"/>
          <w:sz w:val="22"/>
          <w:szCs w:val="22"/>
          <w:lang w:val="bg-BG"/>
        </w:rPr>
        <w:t>/I</w:t>
      </w:r>
      <w:r w:rsidRPr="00AB30AE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>
        <w:rPr>
          <w:rFonts w:cs="Arial"/>
          <w:color w:val="000000"/>
          <w:sz w:val="22"/>
          <w:szCs w:val="22"/>
          <w:lang w:val="bg-BG"/>
        </w:rPr>
        <w:t xml:space="preserve"> във функция от </w:t>
      </w:r>
      <w:r w:rsidRPr="006A775A">
        <w:rPr>
          <w:rFonts w:cs="Arial"/>
          <w:color w:val="000000"/>
          <w:sz w:val="22"/>
          <w:szCs w:val="22"/>
          <w:lang w:val="bg-BG"/>
        </w:rPr>
        <w:t>U</w:t>
      </w:r>
      <w:r w:rsidRPr="00AB30AE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6A775A">
        <w:rPr>
          <w:rFonts w:cs="Arial"/>
          <w:color w:val="000000"/>
          <w:sz w:val="22"/>
          <w:szCs w:val="22"/>
          <w:lang w:val="bg-BG"/>
        </w:rPr>
        <w:t xml:space="preserve">. От нея се установява, че в областта на насищане, дължината на канала и видът на транзистора оказват сравнително малко влияние върху стойността на  </w:t>
      </w:r>
      <w:proofErr w:type="spellStart"/>
      <w:r w:rsidRPr="006A775A">
        <w:rPr>
          <w:rFonts w:cs="Arial"/>
          <w:color w:val="000000"/>
          <w:sz w:val="22"/>
          <w:szCs w:val="22"/>
          <w:lang w:val="bg-BG"/>
        </w:rPr>
        <w:t>g</w:t>
      </w:r>
      <w:r w:rsidRPr="009B376E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Pr="006A775A">
        <w:rPr>
          <w:rFonts w:cs="Arial"/>
          <w:color w:val="000000"/>
          <w:sz w:val="22"/>
          <w:szCs w:val="22"/>
          <w:lang w:val="bg-BG"/>
        </w:rPr>
        <w:t>/I</w:t>
      </w:r>
      <w:r w:rsidRPr="009B376E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6A775A">
        <w:rPr>
          <w:rFonts w:cs="Arial"/>
          <w:color w:val="000000"/>
          <w:sz w:val="22"/>
          <w:szCs w:val="22"/>
          <w:lang w:val="bg-BG"/>
        </w:rPr>
        <w:t xml:space="preserve"> [2].</w:t>
      </w:r>
    </w:p>
    <w:p w:rsidR="008654F4" w:rsidRPr="006A775A" w:rsidRDefault="006A775A" w:rsidP="008654F4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6A775A">
        <w:rPr>
          <w:rFonts w:cs="Arial"/>
          <w:color w:val="000000"/>
          <w:sz w:val="22"/>
          <w:szCs w:val="22"/>
          <w:lang w:val="bg-BG"/>
        </w:rPr>
        <w:t xml:space="preserve">Областта на силна инверсия, в която се извършва класическото аналогово проектиране е силно стеснена, което ограничава избора на работна точка на транзистора. </w:t>
      </w:r>
      <w:r w:rsidR="00903B08">
        <w:rPr>
          <w:rFonts w:cs="Arial"/>
          <w:color w:val="000000"/>
          <w:sz w:val="22"/>
          <w:szCs w:val="22"/>
          <w:lang w:val="bg-BG"/>
        </w:rPr>
        <w:t>В</w:t>
      </w:r>
      <w:r w:rsidRPr="006A775A">
        <w:rPr>
          <w:rFonts w:cs="Arial"/>
          <w:color w:val="000000"/>
          <w:sz w:val="22"/>
          <w:szCs w:val="22"/>
          <w:lang w:val="bg-BG"/>
        </w:rPr>
        <w:t>исоката стойност на праговото напрежение и ниската стойност на захранващото напрежение</w:t>
      </w:r>
      <w:r w:rsidR="00903B08">
        <w:rPr>
          <w:rFonts w:cs="Arial"/>
          <w:color w:val="000000"/>
          <w:sz w:val="22"/>
          <w:szCs w:val="22"/>
          <w:lang w:val="bg-BG"/>
        </w:rPr>
        <w:t xml:space="preserve"> </w:t>
      </w:r>
      <w:r w:rsidRPr="006A775A">
        <w:rPr>
          <w:rFonts w:cs="Arial"/>
          <w:color w:val="000000"/>
          <w:sz w:val="22"/>
          <w:szCs w:val="22"/>
          <w:lang w:val="bg-BG"/>
        </w:rPr>
        <w:t>не позволява</w:t>
      </w:r>
      <w:r w:rsidR="00903B08">
        <w:rPr>
          <w:rFonts w:cs="Arial"/>
          <w:color w:val="000000"/>
          <w:sz w:val="22"/>
          <w:szCs w:val="22"/>
          <w:lang w:val="bg-BG"/>
        </w:rPr>
        <w:t>т</w:t>
      </w:r>
      <w:r w:rsidRPr="006A775A">
        <w:rPr>
          <w:rFonts w:cs="Arial"/>
          <w:color w:val="000000"/>
          <w:sz w:val="22"/>
          <w:szCs w:val="22"/>
          <w:lang w:val="bg-BG"/>
        </w:rPr>
        <w:t xml:space="preserve"> осигуряването</w:t>
      </w:r>
      <w:r w:rsidR="00903B08">
        <w:rPr>
          <w:rFonts w:cs="Arial"/>
          <w:color w:val="000000"/>
          <w:sz w:val="22"/>
          <w:szCs w:val="22"/>
          <w:lang w:val="bg-BG"/>
        </w:rPr>
        <w:t xml:space="preserve"> на голям запас по напрежение, което </w:t>
      </w:r>
    </w:p>
    <w:p w:rsidR="006A775A" w:rsidRDefault="00335250" w:rsidP="008654F4">
      <w:pPr>
        <w:widowControl w:val="0"/>
        <w:jc w:val="both"/>
        <w:rPr>
          <w:rFonts w:cs="Arial"/>
          <w:color w:val="000000"/>
          <w:sz w:val="22"/>
          <w:szCs w:val="22"/>
          <w:lang w:val="bg-BG"/>
        </w:rPr>
      </w:pPr>
      <w:r>
        <w:rPr>
          <w:rFonts w:cs="Arial"/>
          <w:color w:val="000000"/>
          <w:sz w:val="22"/>
          <w:szCs w:val="22"/>
          <w:lang w:val="bg-BG"/>
        </w:rPr>
        <w:t>налага</w:t>
      </w:r>
      <w:r w:rsidR="006A775A" w:rsidRPr="006A775A">
        <w:rPr>
          <w:rFonts w:cs="Arial"/>
          <w:color w:val="000000"/>
          <w:sz w:val="22"/>
          <w:szCs w:val="22"/>
          <w:lang w:val="bg-BG"/>
        </w:rPr>
        <w:t xml:space="preserve"> по прецизно оразмеряване на схемите. </w:t>
      </w:r>
    </w:p>
    <w:p w:rsidR="002D6013" w:rsidRDefault="005F1839" w:rsidP="00574B99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5F1839">
        <w:rPr>
          <w:rFonts w:cs="Arial"/>
          <w:color w:val="000000"/>
          <w:sz w:val="22"/>
          <w:szCs w:val="22"/>
          <w:lang w:val="bg-BG"/>
        </w:rPr>
        <w:t>Поради изброените недостатъци и желанието транзисторите да работят в областта на насищане, често проектантите са при</w:t>
      </w:r>
      <w:r w:rsidR="00AA6F4A">
        <w:rPr>
          <w:rFonts w:cs="Arial"/>
          <w:color w:val="000000"/>
          <w:sz w:val="22"/>
          <w:szCs w:val="22"/>
          <w:lang w:val="bg-BG"/>
        </w:rPr>
        <w:t>нудени да проектират схемите си</w:t>
      </w:r>
      <w:r w:rsidRPr="005F1839">
        <w:rPr>
          <w:rFonts w:cs="Arial"/>
          <w:color w:val="000000"/>
          <w:sz w:val="22"/>
          <w:szCs w:val="22"/>
          <w:lang w:val="bg-BG"/>
        </w:rPr>
        <w:t xml:space="preserve"> така</w:t>
      </w:r>
      <w:r w:rsidR="00AA6F4A">
        <w:rPr>
          <w:rFonts w:cs="Arial"/>
          <w:color w:val="000000"/>
          <w:sz w:val="22"/>
          <w:szCs w:val="22"/>
          <w:lang w:val="bg-BG"/>
        </w:rPr>
        <w:t>,</w:t>
      </w:r>
      <w:r w:rsidRPr="005F1839">
        <w:rPr>
          <w:rFonts w:cs="Arial"/>
          <w:color w:val="000000"/>
          <w:sz w:val="22"/>
          <w:szCs w:val="22"/>
          <w:lang w:val="bg-BG"/>
        </w:rPr>
        <w:t xml:space="preserve"> че транзисторите да работят в </w:t>
      </w:r>
      <w:r w:rsidR="00675061">
        <w:rPr>
          <w:rFonts w:cs="Arial"/>
          <w:color w:val="000000"/>
          <w:sz w:val="22"/>
          <w:szCs w:val="22"/>
          <w:lang w:val="bg-BG"/>
        </w:rPr>
        <w:t xml:space="preserve">режим </w:t>
      </w:r>
      <w:r w:rsidRPr="005F1839">
        <w:rPr>
          <w:rFonts w:cs="Arial"/>
          <w:color w:val="000000"/>
          <w:sz w:val="22"/>
          <w:szCs w:val="22"/>
          <w:lang w:val="bg-BG"/>
        </w:rPr>
        <w:t>на слаба инверсия.</w:t>
      </w:r>
      <w:r w:rsidR="0036170D">
        <w:rPr>
          <w:rFonts w:cs="Arial"/>
          <w:color w:val="000000"/>
          <w:sz w:val="22"/>
          <w:szCs w:val="22"/>
          <w:lang w:val="en-US"/>
        </w:rPr>
        <w:t xml:space="preserve"> </w:t>
      </w:r>
      <w:r w:rsidRPr="005F1839">
        <w:rPr>
          <w:rFonts w:cs="Arial"/>
          <w:color w:val="000000"/>
          <w:sz w:val="22"/>
          <w:szCs w:val="22"/>
          <w:lang w:val="bg-BG"/>
        </w:rPr>
        <w:t xml:space="preserve">Тя се характеризира с високи стойности на </w:t>
      </w:r>
      <w:r w:rsidR="00335250">
        <w:rPr>
          <w:rFonts w:cs="Arial"/>
          <w:color w:val="000000"/>
          <w:sz w:val="22"/>
          <w:szCs w:val="22"/>
          <w:lang w:val="bg-BG"/>
        </w:rPr>
        <w:t xml:space="preserve">показателя </w:t>
      </w:r>
      <w:proofErr w:type="spellStart"/>
      <w:r w:rsidRPr="005F1839">
        <w:rPr>
          <w:rFonts w:cs="Arial"/>
          <w:color w:val="000000"/>
          <w:sz w:val="22"/>
          <w:szCs w:val="22"/>
          <w:lang w:val="bg-BG"/>
        </w:rPr>
        <w:t>g</w:t>
      </w:r>
      <w:r w:rsidRPr="005F1839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Pr="005F1839">
        <w:rPr>
          <w:rFonts w:cs="Arial"/>
          <w:color w:val="000000"/>
          <w:sz w:val="22"/>
          <w:szCs w:val="22"/>
          <w:lang w:val="bg-BG"/>
        </w:rPr>
        <w:t>/I</w:t>
      </w:r>
      <w:r w:rsidRPr="005F1839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5F1839">
        <w:rPr>
          <w:rFonts w:cs="Arial"/>
          <w:color w:val="000000"/>
          <w:sz w:val="22"/>
          <w:szCs w:val="22"/>
          <w:lang w:val="bg-BG"/>
        </w:rPr>
        <w:t xml:space="preserve"> </w:t>
      </w:r>
      <w:r w:rsidR="008A6734">
        <w:rPr>
          <w:rFonts w:cs="Arial"/>
          <w:color w:val="000000"/>
          <w:sz w:val="22"/>
          <w:szCs w:val="22"/>
          <w:lang w:val="bg-BG"/>
        </w:rPr>
        <w:t xml:space="preserve">и ниски честоти </w:t>
      </w:r>
      <w:r w:rsidR="00A07656">
        <w:rPr>
          <w:rFonts w:cs="Arial"/>
          <w:color w:val="000000"/>
          <w:sz w:val="22"/>
          <w:szCs w:val="22"/>
          <w:lang w:val="en-US"/>
        </w:rPr>
        <w:t>[6]</w:t>
      </w:r>
      <w:r w:rsidRPr="005F1839">
        <w:rPr>
          <w:rFonts w:cs="Arial"/>
          <w:color w:val="000000"/>
          <w:sz w:val="22"/>
          <w:szCs w:val="22"/>
          <w:lang w:val="bg-BG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</w:tblGrid>
      <w:tr w:rsidR="00335250" w:rsidTr="00335250">
        <w:tc>
          <w:tcPr>
            <w:tcW w:w="4811" w:type="dxa"/>
          </w:tcPr>
          <w:p w:rsidR="00335250" w:rsidRDefault="00335250" w:rsidP="00335250">
            <w:pPr>
              <w:widowControl w:val="0"/>
              <w:jc w:val="both"/>
              <w:rPr>
                <w:rFonts w:cs="Arial"/>
                <w:color w:val="000000"/>
                <w:sz w:val="22"/>
                <w:szCs w:val="22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6350" distL="0" distR="5715" wp14:anchorId="6485DA8F" wp14:editId="7E1E9DC0">
                  <wp:extent cx="3061335" cy="1701800"/>
                  <wp:effectExtent l="0" t="0" r="5715" b="0"/>
                  <wp:docPr id="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632" cy="170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250" w:rsidRPr="00335250" w:rsidTr="00335250">
        <w:tc>
          <w:tcPr>
            <w:tcW w:w="4811" w:type="dxa"/>
          </w:tcPr>
          <w:p w:rsidR="00335250" w:rsidRPr="00335250" w:rsidRDefault="00335250" w:rsidP="00335250">
            <w:pPr>
              <w:widowControl w:val="0"/>
              <w:jc w:val="both"/>
              <w:rPr>
                <w:i/>
                <w:noProof/>
                <w:sz w:val="20"/>
                <w:szCs w:val="20"/>
                <w:lang w:val="bg-BG" w:eastAsia="bg-BG"/>
              </w:rPr>
            </w:pPr>
            <w:r w:rsidRPr="00335250">
              <w:rPr>
                <w:i/>
                <w:sz w:val="20"/>
                <w:szCs w:val="20"/>
                <w:lang w:val="bg-BG"/>
              </w:rPr>
              <w:t>Фиг.5. Изходни характеристики на NMOS транзистор с L=96nm, W=1um за различни стойности на U</w:t>
            </w:r>
            <w:r w:rsidRPr="00335250">
              <w:rPr>
                <w:i/>
                <w:sz w:val="20"/>
                <w:szCs w:val="20"/>
                <w:vertAlign w:val="subscript"/>
                <w:lang w:val="bg-BG"/>
              </w:rPr>
              <w:t>GS</w:t>
            </w:r>
            <w:r w:rsidRPr="00335250">
              <w:rPr>
                <w:i/>
                <w:sz w:val="20"/>
                <w:szCs w:val="20"/>
                <w:lang w:val="bg-BG"/>
              </w:rPr>
              <w:t>.</w:t>
            </w:r>
          </w:p>
        </w:tc>
      </w:tr>
    </w:tbl>
    <w:p w:rsidR="005F1839" w:rsidRPr="00335250" w:rsidRDefault="005F1839" w:rsidP="0027223F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335250">
        <w:rPr>
          <w:rFonts w:cs="Arial"/>
          <w:color w:val="000000"/>
          <w:sz w:val="22"/>
          <w:szCs w:val="22"/>
          <w:lang w:val="bg-BG"/>
        </w:rPr>
        <w:lastRenderedPageBreak/>
        <w:t xml:space="preserve">На </w:t>
      </w:r>
      <w:r w:rsidR="00A607E3" w:rsidRPr="00335250">
        <w:rPr>
          <w:rFonts w:cs="Arial"/>
          <w:color w:val="000000"/>
          <w:sz w:val="22"/>
          <w:szCs w:val="22"/>
          <w:lang w:val="bg-BG"/>
        </w:rPr>
        <w:t>Ф</w:t>
      </w:r>
      <w:r w:rsidRPr="00335250">
        <w:rPr>
          <w:rFonts w:cs="Arial"/>
          <w:color w:val="000000"/>
          <w:sz w:val="22"/>
          <w:szCs w:val="22"/>
          <w:lang w:val="bg-BG"/>
        </w:rPr>
        <w:t>иг.5 са представени изходните характеристики на NMOS транзистор, работещ в режим на слаба инверсия</w:t>
      </w:r>
      <w:r w:rsidR="00574B99" w:rsidRPr="00335250">
        <w:rPr>
          <w:rFonts w:cs="Arial"/>
          <w:color w:val="000000"/>
          <w:sz w:val="22"/>
          <w:szCs w:val="22"/>
          <w:lang w:val="bg-BG"/>
        </w:rPr>
        <w:t xml:space="preserve"> </w:t>
      </w:r>
      <w:r w:rsidR="00335250">
        <w:rPr>
          <w:rFonts w:cs="Arial"/>
          <w:color w:val="000000"/>
          <w:sz w:val="22"/>
          <w:szCs w:val="22"/>
          <w:lang w:val="bg-BG"/>
        </w:rPr>
        <w:t>(</w:t>
      </w:r>
      <w:r w:rsidR="00574B99" w:rsidRPr="00335250">
        <w:rPr>
          <w:rFonts w:cs="Arial"/>
          <w:color w:val="000000"/>
          <w:sz w:val="22"/>
          <w:szCs w:val="22"/>
          <w:lang w:val="bg-BG"/>
        </w:rPr>
        <w:t>U</w:t>
      </w:r>
      <w:r w:rsidR="00574B99" w:rsidRPr="00335250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="00574B99" w:rsidRPr="00335250">
        <w:rPr>
          <w:rFonts w:cs="Arial"/>
          <w:color w:val="000000"/>
          <w:sz w:val="22"/>
          <w:szCs w:val="22"/>
          <w:lang w:val="bg-BG"/>
        </w:rPr>
        <w:t>&lt;U</w:t>
      </w:r>
      <w:r w:rsidR="00574B99" w:rsidRPr="00335250">
        <w:rPr>
          <w:rFonts w:cs="Arial"/>
          <w:color w:val="000000"/>
          <w:sz w:val="22"/>
          <w:szCs w:val="22"/>
          <w:vertAlign w:val="subscript"/>
          <w:lang w:val="bg-BG"/>
        </w:rPr>
        <w:t>TH</w:t>
      </w:r>
      <w:r w:rsidR="00335250">
        <w:rPr>
          <w:rFonts w:cs="Arial"/>
          <w:color w:val="000000"/>
          <w:sz w:val="22"/>
          <w:szCs w:val="22"/>
          <w:lang w:val="bg-BG"/>
        </w:rPr>
        <w:t>)</w:t>
      </w:r>
      <w:r w:rsidRPr="00335250">
        <w:rPr>
          <w:rFonts w:cs="Arial"/>
          <w:color w:val="000000"/>
          <w:sz w:val="22"/>
          <w:szCs w:val="22"/>
          <w:lang w:val="bg-BG"/>
        </w:rPr>
        <w:t xml:space="preserve">, </w:t>
      </w:r>
      <w:r w:rsidR="00335250">
        <w:rPr>
          <w:rFonts w:cs="Arial"/>
          <w:color w:val="000000"/>
          <w:sz w:val="22"/>
          <w:szCs w:val="22"/>
          <w:lang w:val="bg-BG"/>
        </w:rPr>
        <w:t>при</w:t>
      </w:r>
      <w:r w:rsidRPr="00335250">
        <w:rPr>
          <w:rFonts w:cs="Arial"/>
          <w:color w:val="000000"/>
          <w:sz w:val="22"/>
          <w:szCs w:val="22"/>
          <w:lang w:val="bg-BG"/>
        </w:rPr>
        <w:t xml:space="preserve"> различни стойности на</w:t>
      </w:r>
      <w:r w:rsidR="00574B99" w:rsidRPr="00335250">
        <w:rPr>
          <w:rFonts w:cs="Arial"/>
          <w:color w:val="000000"/>
          <w:sz w:val="22"/>
          <w:szCs w:val="22"/>
          <w:lang w:val="bg-BG"/>
        </w:rPr>
        <w:t xml:space="preserve"> напрежението U</w:t>
      </w:r>
      <w:r w:rsidR="00574B99" w:rsidRPr="00335250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335250">
        <w:rPr>
          <w:rFonts w:cs="Arial"/>
          <w:color w:val="000000"/>
          <w:sz w:val="22"/>
          <w:szCs w:val="22"/>
          <w:lang w:val="bg-BG"/>
        </w:rPr>
        <w:t>. Стойността</w:t>
      </w:r>
      <w:r w:rsidR="00F31283" w:rsidRPr="00335250">
        <w:rPr>
          <w:rFonts w:cs="Arial"/>
          <w:color w:val="000000"/>
          <w:sz w:val="22"/>
          <w:szCs w:val="22"/>
          <w:lang w:val="bg-BG"/>
        </w:rPr>
        <w:t>,</w:t>
      </w:r>
      <w:r w:rsidR="001340FA" w:rsidRPr="00335250">
        <w:rPr>
          <w:rFonts w:cs="Arial"/>
          <w:color w:val="000000"/>
          <w:sz w:val="22"/>
          <w:szCs w:val="22"/>
          <w:lang w:val="bg-BG"/>
        </w:rPr>
        <w:t xml:space="preserve"> </w:t>
      </w:r>
      <w:r w:rsidRPr="00335250">
        <w:rPr>
          <w:rFonts w:cs="Arial"/>
          <w:color w:val="000000"/>
          <w:sz w:val="22"/>
          <w:szCs w:val="22"/>
          <w:lang w:val="bg-BG"/>
        </w:rPr>
        <w:t>при която транзистора преминава в областта на насищане е приблизително 100mV.</w:t>
      </w:r>
    </w:p>
    <w:p w:rsidR="005F1839" w:rsidRDefault="00530E8D" w:rsidP="004356E4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530E8D">
        <w:rPr>
          <w:rFonts w:cs="Arial"/>
          <w:color w:val="000000"/>
          <w:sz w:val="22"/>
          <w:szCs w:val="22"/>
          <w:lang w:val="bg-BG"/>
        </w:rPr>
        <w:t>Изразите за основните параметри на транзисторите в режим на слаба инверсия  са [5]:</w:t>
      </w:r>
    </w:p>
    <w:p w:rsidR="00F70393" w:rsidRPr="00F70393" w:rsidRDefault="0008736F" w:rsidP="009C1688">
      <w:pPr>
        <w:widowControl w:val="0"/>
        <w:spacing w:before="120" w:after="60"/>
        <w:ind w:firstLine="720"/>
        <w:jc w:val="both"/>
        <w:rPr>
          <w:color w:val="000000"/>
          <w:sz w:val="22"/>
          <w:szCs w:val="22"/>
          <w:lang w:val="bg-BG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/>
                <w:color w:val="000000"/>
                <w:sz w:val="22"/>
                <w:szCs w:val="22"/>
                <w:lang w:val="bg-BG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  <w:lang w:val="bg-BG"/>
              </w:rPr>
              <m:t>m</m:t>
            </m:r>
          </m:sub>
        </m:sSub>
        <m:r>
          <w:rPr>
            <w:rFonts w:ascii="Cambria Math" w:hAnsi="Cambria Math"/>
            <w:color w:val="000000"/>
            <w:sz w:val="22"/>
            <w:szCs w:val="22"/>
            <w:lang w:val="bg-BG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bg-BG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bg-BG"/>
                  </w:rPr>
                  <m:t>D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  <w:lang w:val="bg-BG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bg-BG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bg-BG"/>
                  </w:rPr>
                  <m:t>t</m:t>
                </m:r>
              </m:sub>
            </m:sSub>
          </m:den>
        </m:f>
      </m:oMath>
      <w:r w:rsidR="0082585C" w:rsidRPr="005816AF">
        <w:rPr>
          <w:color w:val="000000"/>
          <w:sz w:val="22"/>
          <w:szCs w:val="22"/>
          <w:lang w:val="en-US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mb</m:t>
            </m:r>
          </m:sub>
        </m:sSub>
        <m:r>
          <w:rPr>
            <w:rFonts w:ascii="Cambria Math" w:hAnsi="Cambria Math"/>
            <w:color w:val="000000"/>
            <w:sz w:val="22"/>
            <w:szCs w:val="22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n-1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n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t</m:t>
                </m:r>
              </m:sub>
            </m:sSub>
          </m:den>
        </m:f>
      </m:oMath>
      <w:r w:rsidR="0082585C" w:rsidRPr="005816AF">
        <w:rPr>
          <w:color w:val="000000"/>
          <w:sz w:val="22"/>
          <w:szCs w:val="22"/>
          <w:lang w:val="en-US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2"/>
            <w:szCs w:val="22"/>
            <w:lang w:val="en-US"/>
          </w:rPr>
          <m:t>≈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λ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D</m:t>
                </m:r>
              </m:sub>
            </m:sSub>
          </m:den>
        </m:f>
      </m:oMath>
      <w:r w:rsidR="00F70393">
        <w:rPr>
          <w:color w:val="000000"/>
          <w:sz w:val="22"/>
          <w:szCs w:val="22"/>
          <w:lang w:val="bg-BG"/>
        </w:rPr>
        <w:t>,</w:t>
      </w:r>
    </w:p>
    <w:p w:rsidR="005816AF" w:rsidRPr="00F70393" w:rsidRDefault="00F70393" w:rsidP="004356E4">
      <w:pPr>
        <w:widowControl w:val="0"/>
        <w:spacing w:before="120" w:after="60"/>
        <w:jc w:val="both"/>
        <w:rPr>
          <w:i/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>к</w:t>
      </w:r>
      <w:r w:rsidR="005816AF">
        <w:rPr>
          <w:color w:val="000000"/>
          <w:sz w:val="22"/>
          <w:szCs w:val="22"/>
          <w:lang w:val="bg-BG"/>
        </w:rPr>
        <w:t>ъдето</w:t>
      </w:r>
      <w:r>
        <w:rPr>
          <w:color w:val="000000"/>
          <w:sz w:val="22"/>
          <w:szCs w:val="22"/>
          <w:lang w:val="en-US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n=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ox</m:t>
                </m:r>
              </m:sub>
            </m:sSub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depl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ox</m:t>
                </m:r>
              </m:sub>
            </m:sSub>
          </m:den>
        </m:f>
        <m:r>
          <w:rPr>
            <w:rFonts w:ascii="Cambria Math" w:hAnsi="Cambria Math"/>
            <w:color w:val="000000"/>
            <w:sz w:val="22"/>
            <w:szCs w:val="22"/>
            <w:lang w:val="en-US"/>
          </w:rPr>
          <m:t>≈1.5</m:t>
        </m:r>
      </m:oMath>
      <w:r w:rsidR="004356E4">
        <w:rPr>
          <w:color w:val="000000"/>
          <w:sz w:val="22"/>
          <w:szCs w:val="22"/>
          <w:lang w:val="bg-BG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/>
                <w:color w:val="000000"/>
                <w:sz w:val="22"/>
                <w:szCs w:val="22"/>
                <w:lang w:val="bg-BG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  <w:lang w:val="bg-BG"/>
              </w:rPr>
              <m:t>t</m:t>
            </m:r>
          </m:sub>
        </m:sSub>
        <m:r>
          <w:rPr>
            <w:rFonts w:ascii="Cambria Math" w:hAnsi="Cambria Math"/>
            <w:color w:val="000000"/>
            <w:sz w:val="22"/>
            <w:szCs w:val="22"/>
            <w:lang w:val="bg-BG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bg-BG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  <w:lang w:val="bg-BG"/>
              </w:rPr>
              <m:t>kT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  <w:lang w:val="bg-BG"/>
              </w:rPr>
              <m:t>q</m:t>
            </m:r>
          </m:den>
        </m:f>
        <m:r>
          <w:rPr>
            <w:rFonts w:ascii="Cambria Math" w:hAnsi="Cambria Math"/>
            <w:color w:val="000000"/>
            <w:sz w:val="22"/>
            <w:szCs w:val="22"/>
            <w:lang w:val="bg-BG"/>
          </w:rPr>
          <m:t>≈26mV</m:t>
        </m:r>
      </m:oMath>
      <w:r>
        <w:rPr>
          <w:color w:val="000000"/>
          <w:sz w:val="22"/>
          <w:szCs w:val="22"/>
          <w:lang w:val="bg-BG"/>
        </w:rPr>
        <w:t xml:space="preserve"> </w:t>
      </w:r>
      <w:r w:rsidR="004356E4">
        <w:rPr>
          <w:color w:val="000000"/>
          <w:sz w:val="22"/>
          <w:szCs w:val="22"/>
          <w:lang w:val="bg-BG"/>
        </w:rPr>
        <w:t xml:space="preserve">при </w:t>
      </w:r>
      <w:r w:rsidR="004356E4">
        <w:rPr>
          <w:color w:val="000000"/>
          <w:sz w:val="22"/>
          <w:szCs w:val="22"/>
          <w:lang w:val="en-US"/>
        </w:rPr>
        <w:t>T=300K</w:t>
      </w:r>
      <w:r>
        <w:rPr>
          <w:color w:val="000000"/>
          <w:sz w:val="22"/>
          <w:szCs w:val="22"/>
          <w:lang w:val="bg-BG"/>
        </w:rPr>
        <w:t>.</w:t>
      </w:r>
    </w:p>
    <w:p w:rsidR="007D6783" w:rsidRPr="0027223F" w:rsidRDefault="00FA7572" w:rsidP="007D6783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27223F">
        <w:rPr>
          <w:rFonts w:cs="Arial"/>
          <w:color w:val="000000"/>
          <w:sz w:val="22"/>
          <w:szCs w:val="22"/>
          <w:lang w:val="bg-BG"/>
        </w:rPr>
        <w:t xml:space="preserve">От израза за стръмността </w:t>
      </w:r>
      <w:proofErr w:type="spellStart"/>
      <w:r w:rsidRPr="0027223F">
        <w:rPr>
          <w:rFonts w:cs="Arial"/>
          <w:color w:val="000000"/>
          <w:sz w:val="22"/>
          <w:szCs w:val="22"/>
          <w:lang w:val="bg-BG"/>
        </w:rPr>
        <w:t>g</w:t>
      </w:r>
      <w:r w:rsidRPr="0027223F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Pr="0027223F">
        <w:rPr>
          <w:rFonts w:cs="Arial"/>
          <w:color w:val="000000"/>
          <w:sz w:val="22"/>
          <w:szCs w:val="22"/>
          <w:lang w:val="bg-BG"/>
        </w:rPr>
        <w:t xml:space="preserve"> се установява, че стръмността на транзистора е право</w:t>
      </w:r>
      <w:r w:rsidR="003A42E0" w:rsidRPr="0027223F">
        <w:rPr>
          <w:rFonts w:cs="Arial"/>
          <w:color w:val="000000"/>
          <w:sz w:val="22"/>
          <w:szCs w:val="22"/>
          <w:lang w:val="bg-BG"/>
        </w:rPr>
        <w:t xml:space="preserve"> </w:t>
      </w:r>
      <w:r w:rsidRPr="0027223F">
        <w:rPr>
          <w:rFonts w:cs="Arial"/>
          <w:color w:val="000000"/>
          <w:sz w:val="22"/>
          <w:szCs w:val="22"/>
          <w:lang w:val="bg-BG"/>
        </w:rPr>
        <w:t>пропорционалн</w:t>
      </w:r>
      <w:r w:rsidR="0027223F" w:rsidRPr="0027223F">
        <w:rPr>
          <w:rFonts w:cs="Arial"/>
          <w:color w:val="000000"/>
          <w:sz w:val="22"/>
          <w:szCs w:val="22"/>
          <w:lang w:val="bg-BG"/>
        </w:rPr>
        <w:t>а</w:t>
      </w:r>
      <w:r w:rsidR="0027223F">
        <w:rPr>
          <w:rFonts w:cs="Arial"/>
          <w:color w:val="000000"/>
          <w:sz w:val="22"/>
          <w:szCs w:val="22"/>
          <w:lang w:val="bg-BG"/>
        </w:rPr>
        <w:t xml:space="preserve"> </w:t>
      </w:r>
      <w:r w:rsidR="0027223F" w:rsidRPr="0027223F">
        <w:rPr>
          <w:rFonts w:cs="Arial"/>
          <w:color w:val="000000"/>
          <w:sz w:val="22"/>
          <w:szCs w:val="22"/>
          <w:lang w:val="bg-BG"/>
        </w:rPr>
        <w:t>на др</w:t>
      </w:r>
      <w:r w:rsidRPr="0027223F">
        <w:rPr>
          <w:rFonts w:cs="Arial"/>
          <w:color w:val="000000"/>
          <w:sz w:val="22"/>
          <w:szCs w:val="22"/>
          <w:lang w:val="bg-BG"/>
        </w:rPr>
        <w:t>ейновия ток I</w:t>
      </w:r>
      <w:r w:rsidRPr="0027223F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27223F">
        <w:rPr>
          <w:rFonts w:cs="Arial"/>
          <w:color w:val="000000"/>
          <w:sz w:val="22"/>
          <w:szCs w:val="22"/>
          <w:lang w:val="bg-BG"/>
        </w:rPr>
        <w:t>. По дефиниция подпраговата област се характеризира с малк</w:t>
      </w:r>
      <w:r w:rsidR="008654F4" w:rsidRPr="0027223F">
        <w:rPr>
          <w:rFonts w:cs="Arial"/>
          <w:color w:val="000000"/>
          <w:sz w:val="22"/>
          <w:szCs w:val="22"/>
          <w:lang w:val="bg-BG"/>
        </w:rPr>
        <w:t xml:space="preserve">и токове </w:t>
      </w:r>
      <w:r w:rsidRPr="0027223F">
        <w:rPr>
          <w:rFonts w:cs="Arial"/>
          <w:color w:val="000000"/>
          <w:sz w:val="22"/>
          <w:szCs w:val="22"/>
          <w:lang w:val="bg-BG"/>
        </w:rPr>
        <w:t>[6], което не позволява постигането на големи стойности на стръмнос</w:t>
      </w:r>
      <w:r w:rsidR="00934F89" w:rsidRPr="0027223F">
        <w:rPr>
          <w:rFonts w:cs="Arial"/>
          <w:color w:val="000000"/>
          <w:sz w:val="22"/>
          <w:szCs w:val="22"/>
          <w:lang w:val="bg-BG"/>
        </w:rPr>
        <w:t>тта и</w:t>
      </w:r>
      <w:r w:rsidRPr="0027223F">
        <w:rPr>
          <w:rFonts w:cs="Arial"/>
          <w:color w:val="000000"/>
          <w:sz w:val="22"/>
          <w:szCs w:val="22"/>
          <w:lang w:val="bg-BG"/>
        </w:rPr>
        <w:t xml:space="preserve"> честота на единично усилване</w:t>
      </w:r>
      <w:r w:rsidR="009D3C63" w:rsidRPr="0027223F">
        <w:rPr>
          <w:rFonts w:cs="Arial"/>
          <w:color w:val="000000"/>
          <w:sz w:val="22"/>
          <w:szCs w:val="22"/>
          <w:lang w:val="bg-BG"/>
        </w:rPr>
        <w:t xml:space="preserve"> на проектираните схеми</w:t>
      </w:r>
      <w:r w:rsidRPr="0027223F">
        <w:rPr>
          <w:rFonts w:cs="Arial"/>
          <w:color w:val="000000"/>
          <w:sz w:val="22"/>
          <w:szCs w:val="22"/>
          <w:lang w:val="bg-BG"/>
        </w:rPr>
        <w:t>.</w:t>
      </w:r>
    </w:p>
    <w:p w:rsidR="00FA7572" w:rsidRPr="0027223F" w:rsidRDefault="00FA7572" w:rsidP="00DB0A17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27223F">
        <w:rPr>
          <w:rFonts w:cs="Arial"/>
          <w:color w:val="000000"/>
          <w:sz w:val="22"/>
          <w:szCs w:val="22"/>
          <w:lang w:val="bg-BG"/>
        </w:rPr>
        <w:t xml:space="preserve">От </w:t>
      </w:r>
      <w:r w:rsidRPr="0027223F">
        <w:rPr>
          <w:rFonts w:cs="Arial"/>
          <w:sz w:val="22"/>
          <w:szCs w:val="22"/>
          <w:lang w:val="bg-BG"/>
        </w:rPr>
        <w:t xml:space="preserve">израза за изходното съпротивление </w:t>
      </w:r>
      <w:proofErr w:type="spellStart"/>
      <w:r w:rsidRPr="0027223F">
        <w:rPr>
          <w:rFonts w:cs="Arial"/>
          <w:sz w:val="22"/>
          <w:szCs w:val="22"/>
          <w:lang w:val="bg-BG"/>
        </w:rPr>
        <w:t>r</w:t>
      </w:r>
      <w:r w:rsidRPr="0027223F">
        <w:rPr>
          <w:rFonts w:cs="Arial"/>
          <w:sz w:val="22"/>
          <w:szCs w:val="22"/>
          <w:vertAlign w:val="subscript"/>
          <w:lang w:val="bg-BG"/>
        </w:rPr>
        <w:t>o</w:t>
      </w:r>
      <w:proofErr w:type="spellEnd"/>
      <w:r w:rsidRPr="0027223F">
        <w:rPr>
          <w:rFonts w:cs="Arial"/>
          <w:sz w:val="22"/>
          <w:szCs w:val="22"/>
          <w:lang w:val="bg-BG"/>
        </w:rPr>
        <w:t xml:space="preserve"> се установява, че </w:t>
      </w:r>
      <w:proofErr w:type="spellStart"/>
      <w:r w:rsidRPr="0027223F">
        <w:rPr>
          <w:rFonts w:cs="Arial"/>
          <w:sz w:val="22"/>
          <w:szCs w:val="22"/>
          <w:lang w:val="bg-BG"/>
        </w:rPr>
        <w:t>r</w:t>
      </w:r>
      <w:r w:rsidRPr="0027223F">
        <w:rPr>
          <w:rFonts w:cs="Arial"/>
          <w:sz w:val="22"/>
          <w:szCs w:val="22"/>
          <w:vertAlign w:val="subscript"/>
          <w:lang w:val="bg-BG"/>
        </w:rPr>
        <w:t>о</w:t>
      </w:r>
      <w:proofErr w:type="spellEnd"/>
      <w:r w:rsidRPr="0027223F">
        <w:rPr>
          <w:rFonts w:cs="Arial"/>
          <w:sz w:val="22"/>
          <w:szCs w:val="22"/>
          <w:lang w:val="bg-BG"/>
        </w:rPr>
        <w:t xml:space="preserve"> е обратно</w:t>
      </w:r>
      <w:r w:rsidR="0027223F">
        <w:rPr>
          <w:rFonts w:cs="Arial"/>
          <w:sz w:val="22"/>
          <w:szCs w:val="22"/>
          <w:lang w:val="bg-BG"/>
        </w:rPr>
        <w:t xml:space="preserve"> </w:t>
      </w:r>
      <w:r w:rsidRPr="0027223F">
        <w:rPr>
          <w:rFonts w:cs="Arial"/>
          <w:sz w:val="22"/>
          <w:szCs w:val="22"/>
          <w:lang w:val="bg-BG"/>
        </w:rPr>
        <w:t>пропорционал</w:t>
      </w:r>
      <w:r w:rsidR="0027223F">
        <w:rPr>
          <w:rFonts w:cs="Arial"/>
          <w:sz w:val="22"/>
          <w:szCs w:val="22"/>
          <w:lang w:val="bg-BG"/>
        </w:rPr>
        <w:t>е</w:t>
      </w:r>
      <w:r w:rsidRPr="0027223F">
        <w:rPr>
          <w:rFonts w:cs="Arial"/>
          <w:sz w:val="22"/>
          <w:szCs w:val="22"/>
          <w:lang w:val="bg-BG"/>
        </w:rPr>
        <w:t xml:space="preserve">н </w:t>
      </w:r>
      <w:r w:rsidR="0027223F">
        <w:rPr>
          <w:rFonts w:cs="Arial"/>
          <w:sz w:val="22"/>
          <w:szCs w:val="22"/>
          <w:lang w:val="bg-BG"/>
        </w:rPr>
        <w:t>на</w:t>
      </w:r>
      <w:r w:rsidRPr="0027223F">
        <w:rPr>
          <w:rFonts w:cs="Arial"/>
          <w:sz w:val="22"/>
          <w:szCs w:val="22"/>
          <w:lang w:val="bg-BG"/>
        </w:rPr>
        <w:t xml:space="preserve"> изходния ток и </w:t>
      </w:r>
      <w:r w:rsidR="0027223F">
        <w:rPr>
          <w:rFonts w:cs="Arial"/>
          <w:sz w:val="22"/>
          <w:szCs w:val="22"/>
          <w:lang w:val="bg-BG"/>
        </w:rPr>
        <w:t xml:space="preserve">на </w:t>
      </w:r>
      <w:r w:rsidR="002F6181" w:rsidRPr="0027223F">
        <w:rPr>
          <w:rFonts w:cs="Arial"/>
          <w:sz w:val="22"/>
          <w:szCs w:val="22"/>
          <w:lang w:val="bg-BG"/>
        </w:rPr>
        <w:t>коефициента на модулация на</w:t>
      </w:r>
      <w:r w:rsidR="00AB1679" w:rsidRPr="0027223F">
        <w:rPr>
          <w:rFonts w:cs="Arial"/>
          <w:sz w:val="22"/>
          <w:szCs w:val="22"/>
          <w:lang w:val="bg-BG"/>
        </w:rPr>
        <w:t xml:space="preserve"> дължината на</w:t>
      </w:r>
      <w:r w:rsidR="002F6181" w:rsidRPr="0027223F">
        <w:rPr>
          <w:rFonts w:cs="Arial"/>
          <w:sz w:val="22"/>
          <w:szCs w:val="22"/>
          <w:lang w:val="bg-BG"/>
        </w:rPr>
        <w:t xml:space="preserve"> канала.</w:t>
      </w:r>
      <w:r w:rsidR="00DB0A17" w:rsidRPr="0027223F">
        <w:rPr>
          <w:rFonts w:cs="Arial"/>
          <w:sz w:val="22"/>
          <w:szCs w:val="22"/>
          <w:lang w:val="bg-BG"/>
        </w:rPr>
        <w:t xml:space="preserve"> Минималната дълж</w:t>
      </w:r>
      <w:r w:rsidR="00E807AE" w:rsidRPr="0027223F">
        <w:rPr>
          <w:rFonts w:cs="Arial"/>
          <w:sz w:val="22"/>
          <w:szCs w:val="22"/>
          <w:lang w:val="bg-BG"/>
        </w:rPr>
        <w:t>ина на канала, при която коефицие</w:t>
      </w:r>
      <w:r w:rsidR="00DB0A17" w:rsidRPr="0027223F">
        <w:rPr>
          <w:rFonts w:cs="Arial"/>
          <w:sz w:val="22"/>
          <w:szCs w:val="22"/>
          <w:lang w:val="bg-BG"/>
        </w:rPr>
        <w:t>нта на модулация на канала не оказва значително влияние върху поведението на транзистора</w:t>
      </w:r>
      <w:r w:rsidR="00867BE7" w:rsidRPr="0027223F">
        <w:rPr>
          <w:rFonts w:cs="Arial"/>
          <w:sz w:val="22"/>
          <w:szCs w:val="22"/>
          <w:lang w:val="bg-BG"/>
        </w:rPr>
        <w:t xml:space="preserve"> в областта на насищане</w:t>
      </w:r>
      <w:r w:rsidR="00DB0A17" w:rsidRPr="0027223F">
        <w:rPr>
          <w:rFonts w:cs="Arial"/>
          <w:sz w:val="22"/>
          <w:szCs w:val="22"/>
          <w:lang w:val="bg-BG"/>
        </w:rPr>
        <w:t xml:space="preserve">, се </w:t>
      </w:r>
      <w:r w:rsidR="00113655" w:rsidRPr="0027223F">
        <w:rPr>
          <w:rFonts w:cs="Arial"/>
          <w:sz w:val="22"/>
          <w:szCs w:val="22"/>
          <w:lang w:val="bg-BG"/>
        </w:rPr>
        <w:t>определя</w:t>
      </w:r>
      <w:r w:rsidR="00DB0A17" w:rsidRPr="0027223F">
        <w:rPr>
          <w:rFonts w:cs="Arial"/>
          <w:sz w:val="22"/>
          <w:szCs w:val="22"/>
          <w:lang w:val="bg-BG"/>
        </w:rPr>
        <w:t xml:space="preserve"> от емпиричното правило L=2L</w:t>
      </w:r>
      <w:r w:rsidR="00DB0A17" w:rsidRPr="0027223F">
        <w:rPr>
          <w:rFonts w:cs="Arial"/>
          <w:sz w:val="22"/>
          <w:szCs w:val="22"/>
          <w:vertAlign w:val="subscript"/>
          <w:lang w:val="bg-BG"/>
        </w:rPr>
        <w:t>min</w:t>
      </w:r>
      <w:r w:rsidR="00C42C89" w:rsidRPr="0027223F">
        <w:rPr>
          <w:rFonts w:cs="Arial"/>
          <w:sz w:val="22"/>
          <w:szCs w:val="22"/>
          <w:lang w:val="bg-BG"/>
        </w:rPr>
        <w:t xml:space="preserve"> </w:t>
      </w:r>
      <w:r w:rsidR="008654F4" w:rsidRPr="0027223F">
        <w:rPr>
          <w:rFonts w:cs="Arial"/>
          <w:sz w:val="22"/>
          <w:szCs w:val="22"/>
          <w:lang w:val="bg-BG"/>
        </w:rPr>
        <w:t xml:space="preserve"> </w:t>
      </w:r>
      <w:r w:rsidR="00C42C89" w:rsidRPr="0027223F">
        <w:rPr>
          <w:rFonts w:cs="Arial"/>
          <w:sz w:val="22"/>
          <w:szCs w:val="22"/>
          <w:lang w:val="bg-BG"/>
        </w:rPr>
        <w:t>[4]</w:t>
      </w:r>
      <w:r w:rsidR="00DB0A17" w:rsidRPr="0027223F">
        <w:rPr>
          <w:rFonts w:cs="Arial"/>
          <w:sz w:val="22"/>
          <w:szCs w:val="22"/>
          <w:lang w:val="bg-BG"/>
        </w:rPr>
        <w:t>.</w:t>
      </w:r>
    </w:p>
    <w:p w:rsidR="008A15A5" w:rsidRDefault="00847A57" w:rsidP="007D6783">
      <w:pPr>
        <w:pStyle w:val="EEpozaglavie"/>
      </w:pPr>
      <w:r w:rsidRPr="00FC09B5">
        <w:t xml:space="preserve">Методология </w:t>
      </w:r>
      <w:r w:rsidR="007D6783" w:rsidRPr="007D6783">
        <w:t>за ор</w:t>
      </w:r>
      <w:r w:rsidR="009B0A5C">
        <w:t xml:space="preserve">азмеряване на </w:t>
      </w:r>
      <w:proofErr w:type="spellStart"/>
      <w:r w:rsidR="009B0A5C">
        <w:t>субмикронни</w:t>
      </w:r>
      <w:proofErr w:type="spellEnd"/>
      <w:r w:rsidR="009B0A5C">
        <w:t xml:space="preserve"> CMOS транзистори</w:t>
      </w:r>
    </w:p>
    <w:p w:rsidR="00574B99" w:rsidRDefault="007D6783" w:rsidP="0027223F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7D6783">
        <w:rPr>
          <w:rFonts w:cs="Arial"/>
          <w:color w:val="000000"/>
          <w:sz w:val="22"/>
          <w:szCs w:val="22"/>
          <w:lang w:val="bg-BG"/>
        </w:rPr>
        <w:t>С помощта на горепосочените графики, процесът на оразмеряване на транзисторите е сравнително лесен и може да бъде обобщен в 3 стъпки [2]:</w:t>
      </w:r>
    </w:p>
    <w:p w:rsidR="001C4EBA" w:rsidRDefault="001C4EBA" w:rsidP="008654F4">
      <w:pPr>
        <w:pStyle w:val="ListParagraph"/>
        <w:numPr>
          <w:ilvl w:val="0"/>
          <w:numId w:val="31"/>
        </w:numPr>
        <w:jc w:val="both"/>
        <w:rPr>
          <w:rFonts w:cs="Arial"/>
          <w:color w:val="000000"/>
          <w:sz w:val="22"/>
          <w:szCs w:val="22"/>
          <w:lang w:val="bg-BG"/>
        </w:rPr>
      </w:pPr>
      <w:r w:rsidRPr="001C4EBA">
        <w:rPr>
          <w:rFonts w:cs="Arial"/>
          <w:color w:val="000000"/>
          <w:sz w:val="22"/>
          <w:szCs w:val="22"/>
          <w:lang w:val="bg-BG"/>
        </w:rPr>
        <w:t>Определя се необходимата стръмност на транзистора:</w:t>
      </w:r>
    </w:p>
    <w:p w:rsidR="00964B60" w:rsidRPr="00F961CC" w:rsidRDefault="0008736F" w:rsidP="00574B99">
      <w:pPr>
        <w:pStyle w:val="ListParagraph"/>
        <w:numPr>
          <w:ilvl w:val="0"/>
          <w:numId w:val="35"/>
        </w:numPr>
        <w:spacing w:before="120" w:after="120"/>
        <w:ind w:hanging="720"/>
        <w:contextualSpacing w:val="0"/>
        <w:rPr>
          <w:rFonts w:cs="Arial"/>
          <w:color w:val="000000"/>
          <w:w w:val="110"/>
          <w:sz w:val="22"/>
          <w:szCs w:val="22"/>
          <w:lang w:val="bg-BG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g</m:t>
            </m:r>
          </m:e>
          <m:sub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m</m:t>
            </m:r>
          </m:sub>
        </m:sSub>
        <m:r>
          <w:rPr>
            <w:rFonts w:ascii="Cambria Math" w:hAnsi="Cambria Math" w:cs="Arial"/>
            <w:color w:val="000000"/>
            <w:w w:val="110"/>
            <w:sz w:val="22"/>
            <w:szCs w:val="22"/>
            <w:lang w:val="bg-BG"/>
          </w:rPr>
          <m:t>=2π</m:t>
        </m:r>
        <m:sSub>
          <m:sSub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u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C</m:t>
            </m:r>
          </m:e>
          <m:sub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L</m:t>
            </m:r>
          </m:sub>
        </m:sSub>
      </m:oMath>
    </w:p>
    <w:p w:rsidR="001C4EBA" w:rsidRPr="0027223F" w:rsidRDefault="00B00CB9" w:rsidP="00DD19EB">
      <w:pPr>
        <w:pStyle w:val="ListParagraph"/>
        <w:numPr>
          <w:ilvl w:val="0"/>
          <w:numId w:val="31"/>
        </w:numPr>
        <w:ind w:left="57"/>
        <w:jc w:val="both"/>
        <w:rPr>
          <w:rFonts w:cs="Arial"/>
          <w:color w:val="000000"/>
          <w:sz w:val="22"/>
          <w:szCs w:val="22"/>
          <w:lang w:val="bg-BG"/>
        </w:rPr>
      </w:pPr>
      <w:r w:rsidRPr="0027223F">
        <w:rPr>
          <w:rFonts w:cs="Arial"/>
          <w:color w:val="000000"/>
          <w:sz w:val="22"/>
          <w:szCs w:val="22"/>
          <w:lang w:val="bg-BG"/>
        </w:rPr>
        <w:t>От графиката на Ф</w:t>
      </w:r>
      <w:r w:rsidR="001C4EBA" w:rsidRPr="0027223F">
        <w:rPr>
          <w:rFonts w:cs="Arial"/>
          <w:color w:val="000000"/>
          <w:sz w:val="22"/>
          <w:szCs w:val="22"/>
          <w:lang w:val="bg-BG"/>
        </w:rPr>
        <w:t>иг.3 и</w:t>
      </w:r>
      <w:r w:rsidR="00964B60" w:rsidRPr="0027223F">
        <w:rPr>
          <w:rFonts w:cs="Arial"/>
          <w:color w:val="000000"/>
          <w:sz w:val="22"/>
          <w:szCs w:val="22"/>
          <w:lang w:val="bg-BG"/>
        </w:rPr>
        <w:t>ли</w:t>
      </w:r>
      <w:r w:rsidRPr="0027223F">
        <w:rPr>
          <w:rFonts w:cs="Arial"/>
          <w:color w:val="000000"/>
          <w:sz w:val="22"/>
          <w:szCs w:val="22"/>
          <w:lang w:val="bg-BG"/>
        </w:rPr>
        <w:t xml:space="preserve"> Ф</w:t>
      </w:r>
      <w:r w:rsidR="001C4EBA" w:rsidRPr="0027223F">
        <w:rPr>
          <w:rFonts w:cs="Arial"/>
          <w:color w:val="000000"/>
          <w:sz w:val="22"/>
          <w:szCs w:val="22"/>
          <w:lang w:val="bg-BG"/>
        </w:rPr>
        <w:t>иг.4 се избира работна точка и дължина на канала на транзистора, които да предоставят</w:t>
      </w:r>
      <w:r w:rsidR="00F864AA" w:rsidRPr="0027223F">
        <w:rPr>
          <w:rFonts w:cs="Arial"/>
          <w:color w:val="000000"/>
          <w:sz w:val="22"/>
          <w:szCs w:val="22"/>
          <w:lang w:val="bg-BG"/>
        </w:rPr>
        <w:t xml:space="preserve"> решение на поставената задача. </w:t>
      </w:r>
      <w:proofErr w:type="spellStart"/>
      <w:r w:rsidR="00F864AA" w:rsidRPr="0027223F">
        <w:rPr>
          <w:rFonts w:cs="Arial"/>
          <w:color w:val="000000"/>
          <w:sz w:val="22"/>
          <w:szCs w:val="22"/>
          <w:lang w:val="bg-BG"/>
        </w:rPr>
        <w:t>O</w:t>
      </w:r>
      <w:r w:rsidR="001C4EBA" w:rsidRPr="0027223F">
        <w:rPr>
          <w:rFonts w:cs="Arial"/>
          <w:color w:val="000000"/>
          <w:sz w:val="22"/>
          <w:szCs w:val="22"/>
          <w:lang w:val="bg-BG"/>
        </w:rPr>
        <w:t>тчита</w:t>
      </w:r>
      <w:proofErr w:type="spellEnd"/>
      <w:r w:rsidR="00F864AA" w:rsidRPr="0027223F">
        <w:rPr>
          <w:rFonts w:cs="Arial"/>
          <w:color w:val="000000"/>
          <w:sz w:val="22"/>
          <w:szCs w:val="22"/>
          <w:lang w:val="en-US"/>
        </w:rPr>
        <w:t xml:space="preserve"> </w:t>
      </w:r>
      <w:r w:rsidR="00F864AA" w:rsidRPr="0027223F">
        <w:rPr>
          <w:rFonts w:cs="Arial"/>
          <w:color w:val="000000"/>
          <w:sz w:val="22"/>
          <w:szCs w:val="22"/>
          <w:lang w:val="bg-BG"/>
        </w:rPr>
        <w:t>се</w:t>
      </w:r>
      <w:r w:rsidR="001C4EBA" w:rsidRPr="0027223F">
        <w:rPr>
          <w:rFonts w:cs="Arial"/>
          <w:color w:val="000000"/>
          <w:sz w:val="22"/>
          <w:szCs w:val="22"/>
          <w:lang w:val="bg-BG"/>
        </w:rPr>
        <w:t xml:space="preserve"> стойността на </w:t>
      </w:r>
      <w:r w:rsidR="005E0F28" w:rsidRPr="0027223F">
        <w:rPr>
          <w:rFonts w:cs="Arial"/>
          <w:color w:val="000000"/>
          <w:sz w:val="22"/>
          <w:szCs w:val="22"/>
          <w:lang w:val="en-US"/>
        </w:rPr>
        <w:t>{</w:t>
      </w:r>
      <w:proofErr w:type="spellStart"/>
      <w:r w:rsidR="001C4EBA" w:rsidRPr="0027223F">
        <w:rPr>
          <w:rFonts w:cs="Arial"/>
          <w:color w:val="000000"/>
          <w:sz w:val="22"/>
          <w:szCs w:val="22"/>
          <w:lang w:val="bg-BG"/>
        </w:rPr>
        <w:t>g</w:t>
      </w:r>
      <w:r w:rsidR="001C4EBA" w:rsidRPr="0027223F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="001C4EBA" w:rsidRPr="0027223F">
        <w:rPr>
          <w:rFonts w:cs="Arial"/>
          <w:color w:val="000000"/>
          <w:sz w:val="22"/>
          <w:szCs w:val="22"/>
          <w:lang w:val="bg-BG"/>
        </w:rPr>
        <w:t>/I</w:t>
      </w:r>
      <w:r w:rsidR="001C4EBA" w:rsidRPr="0027223F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="005E0F28" w:rsidRPr="0027223F">
        <w:rPr>
          <w:rFonts w:cs="Arial"/>
          <w:color w:val="000000"/>
          <w:sz w:val="22"/>
          <w:szCs w:val="22"/>
          <w:lang w:val="en-US"/>
        </w:rPr>
        <w:t>}</w:t>
      </w:r>
      <w:r w:rsidR="001C4EBA" w:rsidRPr="0027223F">
        <w:rPr>
          <w:rFonts w:cs="Arial"/>
          <w:color w:val="000000"/>
          <w:sz w:val="22"/>
          <w:szCs w:val="22"/>
          <w:lang w:val="bg-BG"/>
        </w:rPr>
        <w:t xml:space="preserve"> след което се изчислява стойността на дрейновия ток:</w:t>
      </w:r>
    </w:p>
    <w:p w:rsidR="00964B60" w:rsidRPr="008D29D0" w:rsidRDefault="0008736F" w:rsidP="0027223F">
      <w:pPr>
        <w:pStyle w:val="ListParagraph"/>
        <w:numPr>
          <w:ilvl w:val="0"/>
          <w:numId w:val="34"/>
        </w:numPr>
        <w:spacing w:before="120" w:after="120"/>
        <w:ind w:hanging="720"/>
        <w:contextualSpacing w:val="0"/>
        <w:rPr>
          <w:rFonts w:cs="Arial"/>
          <w:color w:val="000000"/>
          <w:w w:val="110"/>
          <w:sz w:val="22"/>
          <w:szCs w:val="22"/>
          <w:lang w:val="bg-BG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I</m:t>
            </m:r>
          </m:e>
          <m:sub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D</m:t>
            </m:r>
          </m:sub>
        </m:sSub>
        <m:r>
          <w:rPr>
            <w:rFonts w:ascii="Cambria Math" w:hAnsi="Cambria Math" w:cs="Arial"/>
            <w:color w:val="000000"/>
            <w:w w:val="110"/>
            <w:sz w:val="22"/>
            <w:szCs w:val="22"/>
            <w:lang w:val="bg-BG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w w:val="110"/>
                    <w:sz w:val="22"/>
                    <w:szCs w:val="22"/>
                    <w:lang w:val="bg-BG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w w:val="110"/>
                    <w:sz w:val="22"/>
                    <w:szCs w:val="22"/>
                    <w:lang w:val="bg-BG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w w:val="110"/>
                    <w:sz w:val="22"/>
                    <w:szCs w:val="22"/>
                    <w:lang w:val="bg-BG"/>
                  </w:rPr>
                  <m:t>m</m:t>
                </m:r>
              </m:sub>
            </m:sSub>
          </m:num>
          <m:den>
            <m:d>
              <m:dPr>
                <m:begChr m:val="{"/>
                <m:endChr m:val="}"/>
                <m:ctrlPr>
                  <w:rPr>
                    <w:rFonts w:ascii="Cambria Math" w:hAnsi="Cambria Math" w:cs="Arial"/>
                    <w:i/>
                    <w:color w:val="000000"/>
                    <w:w w:val="110"/>
                    <w:sz w:val="22"/>
                    <w:szCs w:val="22"/>
                    <w:lang w:val="bg-BG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 w:cs="Arial"/>
                        <w:i/>
                        <w:color w:val="000000"/>
                        <w:w w:val="110"/>
                        <w:sz w:val="22"/>
                        <w:szCs w:val="22"/>
                        <w:lang w:val="bg-BG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w w:val="110"/>
                            <w:sz w:val="22"/>
                            <w:szCs w:val="22"/>
                            <w:lang w:val="bg-B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w w:val="110"/>
                            <w:sz w:val="22"/>
                            <w:szCs w:val="22"/>
                            <w:lang w:val="bg-BG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w w:val="110"/>
                            <w:sz w:val="22"/>
                            <w:szCs w:val="22"/>
                            <w:lang w:val="bg-BG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w w:val="110"/>
                            <w:sz w:val="22"/>
                            <w:szCs w:val="22"/>
                            <w:lang w:val="bg-B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w w:val="110"/>
                            <w:sz w:val="22"/>
                            <w:szCs w:val="22"/>
                            <w:lang w:val="bg-BG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w w:val="110"/>
                            <w:sz w:val="22"/>
                            <w:szCs w:val="22"/>
                            <w:lang w:val="bg-BG"/>
                          </w:rPr>
                          <m:t>D</m:t>
                        </m:r>
                      </m:sub>
                    </m:sSub>
                  </m:den>
                </m:f>
              </m:e>
            </m:d>
          </m:den>
        </m:f>
      </m:oMath>
    </w:p>
    <w:p w:rsidR="007D6783" w:rsidRDefault="005E0F28" w:rsidP="005E0F2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4"/>
          <w:lang w:val="bg-BG" w:eastAsia="bg-BG"/>
        </w:rPr>
      </w:pPr>
      <w:r w:rsidRPr="005E0F28">
        <w:rPr>
          <w:sz w:val="22"/>
          <w:szCs w:val="24"/>
          <w:lang w:val="bg-BG" w:eastAsia="bg-BG"/>
        </w:rPr>
        <w:t xml:space="preserve">От нормираната </w:t>
      </w:r>
      <w:r w:rsidR="00667F94">
        <w:rPr>
          <w:sz w:val="22"/>
          <w:szCs w:val="24"/>
          <w:lang w:val="bg-BG" w:eastAsia="bg-BG"/>
        </w:rPr>
        <w:t>предавателна характеристика на Фиг.3 и Ф</w:t>
      </w:r>
      <w:r w:rsidRPr="005E0F28">
        <w:rPr>
          <w:sz w:val="22"/>
          <w:szCs w:val="24"/>
          <w:lang w:val="bg-BG" w:eastAsia="bg-BG"/>
        </w:rPr>
        <w:t xml:space="preserve">иг.4 се отчита стойността на нормирания </w:t>
      </w:r>
      <w:proofErr w:type="spellStart"/>
      <w:r w:rsidRPr="005E0F28">
        <w:rPr>
          <w:sz w:val="22"/>
          <w:szCs w:val="24"/>
          <w:lang w:val="bg-BG" w:eastAsia="bg-BG"/>
        </w:rPr>
        <w:t>дрейнов</w:t>
      </w:r>
      <w:proofErr w:type="spellEnd"/>
      <w:r w:rsidRPr="005E0F28">
        <w:rPr>
          <w:sz w:val="22"/>
          <w:szCs w:val="24"/>
          <w:lang w:val="bg-BG" w:eastAsia="bg-BG"/>
        </w:rPr>
        <w:t xml:space="preserve"> ток </w:t>
      </w:r>
      <w:r>
        <w:rPr>
          <w:sz w:val="22"/>
          <w:szCs w:val="24"/>
          <w:lang w:val="en-US" w:eastAsia="bg-BG"/>
        </w:rPr>
        <w:t>{</w:t>
      </w:r>
      <w:r w:rsidRPr="005E0F28">
        <w:rPr>
          <w:sz w:val="22"/>
          <w:szCs w:val="24"/>
          <w:lang w:val="bg-BG" w:eastAsia="bg-BG"/>
        </w:rPr>
        <w:t>I</w:t>
      </w:r>
      <w:r w:rsidRPr="005E0F28">
        <w:rPr>
          <w:sz w:val="22"/>
          <w:szCs w:val="24"/>
          <w:vertAlign w:val="subscript"/>
          <w:lang w:val="bg-BG" w:eastAsia="bg-BG"/>
        </w:rPr>
        <w:t>D</w:t>
      </w:r>
      <w:r w:rsidRPr="005E0F28">
        <w:rPr>
          <w:sz w:val="22"/>
          <w:szCs w:val="24"/>
          <w:lang w:val="bg-BG" w:eastAsia="bg-BG"/>
        </w:rPr>
        <w:t>/W</w:t>
      </w:r>
      <w:r>
        <w:rPr>
          <w:sz w:val="22"/>
          <w:szCs w:val="24"/>
          <w:lang w:val="en-US" w:eastAsia="bg-BG"/>
        </w:rPr>
        <w:t>}</w:t>
      </w:r>
      <w:r w:rsidRPr="005E0F28">
        <w:rPr>
          <w:sz w:val="22"/>
          <w:szCs w:val="24"/>
          <w:lang w:val="bg-BG" w:eastAsia="bg-BG"/>
        </w:rPr>
        <w:t>, след което се изчислява широчината на канала W:</w:t>
      </w:r>
    </w:p>
    <w:p w:rsidR="005E0F28" w:rsidRPr="008D29D0" w:rsidRDefault="005E0F28" w:rsidP="00574B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60" w:after="60"/>
        <w:ind w:hanging="720"/>
        <w:contextualSpacing w:val="0"/>
        <w:rPr>
          <w:w w:val="110"/>
          <w:sz w:val="22"/>
          <w:szCs w:val="24"/>
          <w:lang w:val="bg-BG" w:eastAsia="bg-BG"/>
        </w:rPr>
      </w:pPr>
      <m:oMath>
        <m:r>
          <w:rPr>
            <w:rFonts w:ascii="Cambria Math" w:hAnsi="Cambria Math"/>
            <w:w w:val="110"/>
            <w:sz w:val="22"/>
            <w:szCs w:val="24"/>
            <w:lang w:val="bg-BG" w:eastAsia="bg-BG"/>
          </w:rPr>
          <w:lastRenderedPageBreak/>
          <m:t xml:space="preserve">W= </m:t>
        </m:r>
        <m:f>
          <m:fPr>
            <m:ctrlPr>
              <w:rPr>
                <w:rFonts w:ascii="Cambria Math" w:hAnsi="Cambria Math"/>
                <w:i/>
                <w:w w:val="110"/>
                <w:sz w:val="22"/>
                <w:szCs w:val="24"/>
                <w:lang w:val="bg-BG" w:eastAsia="bg-BG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w w:val="110"/>
                    <w:sz w:val="22"/>
                    <w:szCs w:val="24"/>
                    <w:lang w:val="bg-BG" w:eastAsia="bg-BG"/>
                  </w:rPr>
                </m:ctrlPr>
              </m:sSubPr>
              <m:e>
                <m:r>
                  <w:rPr>
                    <w:rFonts w:ascii="Cambria Math" w:hAnsi="Cambria Math"/>
                    <w:w w:val="110"/>
                    <w:sz w:val="22"/>
                    <w:szCs w:val="24"/>
                    <w:lang w:val="bg-BG" w:eastAsia="bg-BG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10"/>
                    <w:sz w:val="22"/>
                    <w:szCs w:val="24"/>
                    <w:lang w:val="bg-BG" w:eastAsia="bg-BG"/>
                  </w:rPr>
                  <m:t>D</m:t>
                </m:r>
              </m:sub>
            </m:sSub>
          </m:num>
          <m:den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w w:val="110"/>
                    <w:sz w:val="22"/>
                    <w:szCs w:val="24"/>
                    <w:lang w:val="bg-BG" w:eastAsia="bg-BG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w w:val="110"/>
                        <w:sz w:val="22"/>
                        <w:szCs w:val="24"/>
                        <w:lang w:val="bg-BG" w:eastAsia="bg-BG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w w:val="110"/>
                            <w:sz w:val="22"/>
                            <w:szCs w:val="24"/>
                            <w:lang w:val="bg-BG" w:eastAsia="bg-B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10"/>
                            <w:sz w:val="22"/>
                            <w:szCs w:val="24"/>
                            <w:lang w:val="bg-BG" w:eastAsia="bg-BG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10"/>
                            <w:sz w:val="22"/>
                            <w:szCs w:val="24"/>
                            <w:lang w:val="bg-BG" w:eastAsia="bg-BG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w w:val="110"/>
                        <w:sz w:val="22"/>
                        <w:szCs w:val="24"/>
                        <w:lang w:val="bg-BG" w:eastAsia="bg-BG"/>
                      </w:rPr>
                      <m:t>W</m:t>
                    </m:r>
                  </m:den>
                </m:f>
              </m:e>
            </m:d>
          </m:den>
        </m:f>
      </m:oMath>
    </w:p>
    <w:p w:rsidR="00BD188C" w:rsidRDefault="00EA3577" w:rsidP="00574B99">
      <w:pPr>
        <w:pStyle w:val="EEpozaglavie"/>
        <w:spacing w:before="180"/>
        <w:ind w:firstLine="0"/>
      </w:pPr>
      <w:r w:rsidRPr="00EA3577">
        <w:t>Пример</w:t>
      </w:r>
    </w:p>
    <w:p w:rsidR="008A15A5" w:rsidRDefault="00EA3577" w:rsidP="00EA3577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EA3577">
        <w:rPr>
          <w:rFonts w:cs="Arial"/>
          <w:color w:val="000000"/>
          <w:sz w:val="22"/>
          <w:szCs w:val="22"/>
          <w:lang w:val="bg-BG"/>
        </w:rPr>
        <w:t>Разгледания</w:t>
      </w:r>
      <w:r w:rsidR="00E94EE5">
        <w:rPr>
          <w:rFonts w:cs="Arial"/>
          <w:color w:val="000000"/>
          <w:sz w:val="22"/>
          <w:szCs w:val="22"/>
          <w:lang w:val="bg-BG"/>
        </w:rPr>
        <w:t>т</w:t>
      </w:r>
      <w:r w:rsidRPr="00EA3577">
        <w:rPr>
          <w:rFonts w:cs="Arial"/>
          <w:color w:val="000000"/>
          <w:sz w:val="22"/>
          <w:szCs w:val="22"/>
          <w:lang w:val="bg-BG"/>
        </w:rPr>
        <w:t xml:space="preserve"> графичен подход е използван при проектирането на класическата схема на диференциален усилвател с нес</w:t>
      </w:r>
      <w:r w:rsidR="0081226D">
        <w:rPr>
          <w:rFonts w:cs="Arial"/>
          <w:color w:val="000000"/>
          <w:sz w:val="22"/>
          <w:szCs w:val="22"/>
          <w:lang w:val="bg-BG"/>
        </w:rPr>
        <w:t>иметричен изход показан на Ф</w:t>
      </w:r>
      <w:r>
        <w:rPr>
          <w:rFonts w:cs="Arial"/>
          <w:color w:val="000000"/>
          <w:sz w:val="22"/>
          <w:szCs w:val="22"/>
          <w:lang w:val="bg-BG"/>
        </w:rPr>
        <w:t>иг.6</w:t>
      </w:r>
      <w:r w:rsidR="00C61769">
        <w:rPr>
          <w:rFonts w:cs="Arial"/>
          <w:color w:val="000000"/>
          <w:sz w:val="22"/>
          <w:szCs w:val="22"/>
          <w:lang w:val="bg-BG"/>
        </w:rPr>
        <w:t xml:space="preserve"> </w:t>
      </w:r>
      <w:r w:rsidRPr="00EA3577">
        <w:rPr>
          <w:rFonts w:cs="Arial"/>
          <w:color w:val="000000"/>
          <w:sz w:val="22"/>
          <w:szCs w:val="22"/>
          <w:lang w:val="bg-BG"/>
        </w:rPr>
        <w:t>[7]. Схемата е оразмерена за честота на единично усилване f</w:t>
      </w:r>
      <w:r w:rsidRPr="00EA3577">
        <w:rPr>
          <w:rFonts w:cs="Arial"/>
          <w:color w:val="000000"/>
          <w:sz w:val="22"/>
          <w:szCs w:val="22"/>
          <w:vertAlign w:val="subscript"/>
          <w:lang w:val="bg-BG"/>
        </w:rPr>
        <w:t>u</w:t>
      </w:r>
      <w:r w:rsidRPr="00EA3577">
        <w:rPr>
          <w:rFonts w:cs="Arial"/>
          <w:color w:val="000000"/>
          <w:sz w:val="22"/>
          <w:szCs w:val="22"/>
          <w:lang w:val="bg-BG"/>
        </w:rPr>
        <w:t>=1MHz, за капацитивен товар C</w:t>
      </w:r>
      <w:r w:rsidRPr="00EA3577">
        <w:rPr>
          <w:rFonts w:cs="Arial"/>
          <w:color w:val="000000"/>
          <w:sz w:val="22"/>
          <w:szCs w:val="22"/>
          <w:vertAlign w:val="subscript"/>
          <w:lang w:val="bg-BG"/>
        </w:rPr>
        <w:t>L</w:t>
      </w:r>
      <w:r w:rsidRPr="00EA3577">
        <w:rPr>
          <w:rFonts w:cs="Arial"/>
          <w:color w:val="000000"/>
          <w:sz w:val="22"/>
          <w:szCs w:val="22"/>
          <w:lang w:val="bg-BG"/>
        </w:rPr>
        <w:t xml:space="preserve">=5pF и коефициент на усилване  </w:t>
      </w:r>
      <w:proofErr w:type="spellStart"/>
      <w:r w:rsidRPr="00EA3577">
        <w:rPr>
          <w:rFonts w:cs="Arial"/>
          <w:color w:val="000000"/>
          <w:sz w:val="22"/>
          <w:szCs w:val="22"/>
          <w:lang w:val="bg-BG"/>
        </w:rPr>
        <w:t>А</w:t>
      </w:r>
      <w:r w:rsidRPr="00EA3577">
        <w:rPr>
          <w:rFonts w:cs="Arial"/>
          <w:color w:val="000000"/>
          <w:sz w:val="22"/>
          <w:szCs w:val="22"/>
          <w:vertAlign w:val="subscript"/>
          <w:lang w:val="bg-BG"/>
        </w:rPr>
        <w:t>u</w:t>
      </w:r>
      <w:proofErr w:type="spellEnd"/>
      <w:r w:rsidRPr="00EA3577">
        <w:rPr>
          <w:rFonts w:cs="Arial"/>
          <w:color w:val="000000"/>
          <w:sz w:val="22"/>
          <w:szCs w:val="22"/>
          <w:lang w:val="bg-BG"/>
        </w:rPr>
        <w:t xml:space="preserve"> &gt; 30dB.</w:t>
      </w:r>
    </w:p>
    <w:p w:rsidR="0002054B" w:rsidRDefault="0002054B" w:rsidP="0002054B">
      <w:pPr>
        <w:widowControl w:val="0"/>
        <w:jc w:val="both"/>
        <w:rPr>
          <w:rFonts w:cs="Arial"/>
          <w:color w:val="000000"/>
          <w:sz w:val="22"/>
          <w:szCs w:val="22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</w:tblGrid>
      <w:tr w:rsidR="0002054B" w:rsidTr="0002054B">
        <w:tc>
          <w:tcPr>
            <w:tcW w:w="4811" w:type="dxa"/>
          </w:tcPr>
          <w:p w:rsidR="0002054B" w:rsidRDefault="0002054B" w:rsidP="0002054B">
            <w:pPr>
              <w:widowControl w:val="0"/>
              <w:spacing w:after="60"/>
              <w:jc w:val="both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714680F6" wp14:editId="38CE4EF6">
                  <wp:extent cx="3063468" cy="1871133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662" cy="190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54B" w:rsidTr="0002054B">
        <w:tc>
          <w:tcPr>
            <w:tcW w:w="4811" w:type="dxa"/>
          </w:tcPr>
          <w:p w:rsidR="0002054B" w:rsidRDefault="0002054B" w:rsidP="0002054B">
            <w:pPr>
              <w:pStyle w:val="EEnadpispodfigura"/>
              <w:spacing w:before="60" w:after="120"/>
              <w:jc w:val="both"/>
            </w:pPr>
            <w:r>
              <w:t>Фиг.6. Д</w:t>
            </w:r>
            <w:r w:rsidRPr="00066A82">
              <w:t>иференциален усилвател с несиметричен изход и удвоено усилване</w:t>
            </w:r>
            <w:r>
              <w:t>.</w:t>
            </w:r>
          </w:p>
        </w:tc>
      </w:tr>
    </w:tbl>
    <w:p w:rsidR="008A15A5" w:rsidRPr="0002054B" w:rsidRDefault="008A15A5" w:rsidP="00574B99">
      <w:pPr>
        <w:pStyle w:val="EEparagrafChar"/>
        <w:ind w:firstLine="0"/>
        <w:jc w:val="center"/>
        <w:rPr>
          <w:sz w:val="16"/>
          <w:szCs w:val="16"/>
          <w:lang w:val="bg-BG"/>
        </w:rPr>
      </w:pPr>
    </w:p>
    <w:p w:rsidR="00066A82" w:rsidRDefault="00610DA3" w:rsidP="00C71E35">
      <w:pPr>
        <w:pStyle w:val="EEparagrafChar"/>
        <w:rPr>
          <w:lang w:val="bg-BG"/>
        </w:rPr>
      </w:pPr>
      <w:r>
        <w:rPr>
          <w:lang w:val="bg-BG"/>
        </w:rPr>
        <w:t>Коефициентът</w:t>
      </w:r>
      <w:r w:rsidR="00066A82" w:rsidRPr="00066A82">
        <w:rPr>
          <w:lang w:val="bg-BG"/>
        </w:rPr>
        <w:t xml:space="preserve"> на усилване </w:t>
      </w:r>
      <w:proofErr w:type="spellStart"/>
      <w:r w:rsidR="00066A82" w:rsidRPr="00066A82">
        <w:rPr>
          <w:lang w:val="bg-BG"/>
        </w:rPr>
        <w:t>A</w:t>
      </w:r>
      <w:r w:rsidR="00066A82" w:rsidRPr="00610DA3">
        <w:rPr>
          <w:vertAlign w:val="subscript"/>
          <w:lang w:val="bg-BG"/>
        </w:rPr>
        <w:t>u</w:t>
      </w:r>
      <w:proofErr w:type="spellEnd"/>
      <w:r w:rsidR="00066A82" w:rsidRPr="00066A82">
        <w:rPr>
          <w:lang w:val="bg-BG"/>
        </w:rPr>
        <w:t xml:space="preserve"> при диференциален входен сигнал и честотата на единично усилване f</w:t>
      </w:r>
      <w:r w:rsidR="00066A82" w:rsidRPr="00642CE6">
        <w:rPr>
          <w:vertAlign w:val="subscript"/>
          <w:lang w:val="bg-BG"/>
        </w:rPr>
        <w:t>u</w:t>
      </w:r>
      <w:r w:rsidR="00066A82" w:rsidRPr="00066A82">
        <w:rPr>
          <w:lang w:val="bg-BG"/>
        </w:rPr>
        <w:t xml:space="preserve"> се определят от изразите [7]:</w:t>
      </w:r>
    </w:p>
    <w:p w:rsidR="00066A82" w:rsidRPr="008D29D0" w:rsidRDefault="0008736F" w:rsidP="00574B99">
      <w:pPr>
        <w:pStyle w:val="ListParagraph"/>
        <w:widowControl w:val="0"/>
        <w:numPr>
          <w:ilvl w:val="0"/>
          <w:numId w:val="38"/>
        </w:numPr>
        <w:spacing w:before="120" w:after="60"/>
        <w:ind w:hanging="720"/>
        <w:contextualSpacing w:val="0"/>
        <w:rPr>
          <w:rFonts w:cs="Arial"/>
          <w:color w:val="000000"/>
          <w:w w:val="110"/>
          <w:sz w:val="22"/>
          <w:szCs w:val="22"/>
          <w:lang w:val="bg-BG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A</m:t>
            </m:r>
          </m:e>
          <m:sub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ud</m:t>
            </m:r>
          </m:sub>
        </m:sSub>
        <m:r>
          <w:rPr>
            <w:rFonts w:ascii="Cambria Math" w:hAnsi="Cambria Math" w:cs="Arial"/>
            <w:color w:val="000000"/>
            <w:w w:val="110"/>
            <w:sz w:val="22"/>
            <w:szCs w:val="22"/>
            <w:lang w:val="bg-BG"/>
          </w:rPr>
          <m:t>=-</m:t>
        </m:r>
        <m:f>
          <m:f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w w:val="110"/>
                    <w:sz w:val="22"/>
                    <w:szCs w:val="22"/>
                    <w:lang w:val="bg-BG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w w:val="110"/>
                    <w:sz w:val="22"/>
                    <w:szCs w:val="22"/>
                    <w:lang w:val="bg-BG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w w:val="110"/>
                    <w:sz w:val="22"/>
                    <w:szCs w:val="22"/>
                    <w:lang w:val="bg-BG"/>
                  </w:rPr>
                  <m:t>m2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w w:val="110"/>
                    <w:sz w:val="22"/>
                    <w:szCs w:val="22"/>
                    <w:lang w:val="bg-BG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w w:val="110"/>
                    <w:sz w:val="22"/>
                    <w:szCs w:val="22"/>
                    <w:lang w:val="bg-BG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w w:val="110"/>
                    <w:sz w:val="22"/>
                    <w:szCs w:val="22"/>
                    <w:lang w:val="bg-BG"/>
                  </w:rPr>
                  <m:t>DS2</m:t>
                </m:r>
              </m:sub>
            </m:sSub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w w:val="110"/>
                    <w:sz w:val="22"/>
                    <w:szCs w:val="22"/>
                    <w:lang w:val="bg-BG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w w:val="110"/>
                    <w:sz w:val="22"/>
                    <w:szCs w:val="22"/>
                    <w:lang w:val="bg-BG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w w:val="110"/>
                    <w:sz w:val="22"/>
                    <w:szCs w:val="22"/>
                    <w:lang w:val="bg-BG"/>
                  </w:rPr>
                  <m:t>DS4</m:t>
                </m:r>
              </m:sub>
            </m:sSub>
          </m:den>
        </m:f>
        <m:r>
          <w:rPr>
            <w:rFonts w:ascii="Cambria Math" w:hAnsi="Cambria Math" w:cs="Arial"/>
            <w:color w:val="000000"/>
            <w:w w:val="110"/>
            <w:sz w:val="22"/>
            <w:szCs w:val="22"/>
            <w:lang w:val="bg-BG"/>
          </w:rPr>
          <m:t>=-</m:t>
        </m:r>
        <m:sSub>
          <m:sSub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g</m:t>
            </m:r>
          </m:e>
          <m:sub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m2</m:t>
            </m:r>
          </m:sub>
        </m:sSub>
        <m:r>
          <w:rPr>
            <w:rFonts w:ascii="Cambria Math" w:hAnsi="Cambria Math" w:cs="Arial"/>
            <w:color w:val="000000"/>
            <w:w w:val="110"/>
            <w:sz w:val="22"/>
            <w:szCs w:val="22"/>
            <w:lang w:val="bg-BG"/>
          </w:rPr>
          <m:t>(</m:t>
        </m:r>
        <m:sSub>
          <m:sSub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DS2</m:t>
            </m:r>
          </m:sub>
        </m:sSub>
        <m:r>
          <w:rPr>
            <w:rFonts w:ascii="Cambria Math" w:hAnsi="Cambria Math" w:cs="Arial"/>
            <w:color w:val="000000"/>
            <w:w w:val="110"/>
            <w:sz w:val="22"/>
            <w:szCs w:val="22"/>
            <w:lang w:val="bg-BG"/>
          </w:rPr>
          <m:t>||</m:t>
        </m:r>
        <m:sSub>
          <m:sSubPr>
            <m:ctrlPr>
              <w:rPr>
                <w:rFonts w:ascii="Cambria Math" w:hAnsi="Cambria Math" w:cs="Arial"/>
                <w:i/>
                <w:color w:val="000000"/>
                <w:w w:val="110"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w w:val="110"/>
                <w:sz w:val="22"/>
                <w:szCs w:val="22"/>
                <w:lang w:val="bg-BG"/>
              </w:rPr>
              <m:t>DS4</m:t>
            </m:r>
          </m:sub>
        </m:sSub>
        <m:r>
          <w:rPr>
            <w:rFonts w:ascii="Cambria Math" w:hAnsi="Cambria Math" w:cs="Arial"/>
            <w:color w:val="000000"/>
            <w:w w:val="110"/>
            <w:sz w:val="22"/>
            <w:szCs w:val="22"/>
            <w:lang w:val="bg-BG"/>
          </w:rPr>
          <m:t>)</m:t>
        </m:r>
      </m:oMath>
    </w:p>
    <w:p w:rsidR="008A15A5" w:rsidRPr="008D29D0" w:rsidRDefault="0008736F" w:rsidP="00574B99">
      <w:pPr>
        <w:pStyle w:val="EEparagrafChar"/>
        <w:numPr>
          <w:ilvl w:val="0"/>
          <w:numId w:val="39"/>
        </w:numPr>
        <w:spacing w:before="120" w:after="60"/>
        <w:ind w:hanging="720"/>
        <w:jc w:val="left"/>
        <w:rPr>
          <w:w w:val="110"/>
          <w:lang w:val="bg-BG"/>
        </w:rPr>
      </w:pPr>
      <m:oMath>
        <m:sSub>
          <m:sSubPr>
            <m:ctrlPr>
              <w:rPr>
                <w:rFonts w:ascii="Cambria Math" w:hAnsi="Cambria Math"/>
                <w:i/>
                <w:w w:val="110"/>
                <w:lang w:val="bg-BG"/>
              </w:rPr>
            </m:ctrlPr>
          </m:sSubPr>
          <m:e>
            <m:r>
              <w:rPr>
                <w:rFonts w:ascii="Cambria Math" w:hAnsi="Cambria Math"/>
                <w:w w:val="110"/>
                <w:lang w:val="bg-BG"/>
              </w:rPr>
              <m:t>f</m:t>
            </m:r>
          </m:e>
          <m:sub>
            <m:r>
              <w:rPr>
                <w:rFonts w:ascii="Cambria Math" w:hAnsi="Cambria Math"/>
                <w:w w:val="110"/>
                <w:lang w:val="bg-BG"/>
              </w:rPr>
              <m:t>u</m:t>
            </m:r>
          </m:sub>
        </m:sSub>
        <m:r>
          <w:rPr>
            <w:rFonts w:ascii="Cambria Math" w:hAnsi="Cambria Math"/>
            <w:w w:val="110"/>
            <w:lang w:val="bg-BG"/>
          </w:rPr>
          <m:t>=</m:t>
        </m:r>
        <m:f>
          <m:fPr>
            <m:ctrlPr>
              <w:rPr>
                <w:rFonts w:ascii="Cambria Math" w:hAnsi="Cambria Math"/>
                <w:i/>
                <w:w w:val="110"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w w:val="110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w w:val="110"/>
                    <w:lang w:val="bg-BG"/>
                  </w:rPr>
                  <m:t>g</m:t>
                </m:r>
              </m:e>
              <m:sub>
                <m:r>
                  <w:rPr>
                    <w:rFonts w:ascii="Cambria Math" w:hAnsi="Cambria Math"/>
                    <w:w w:val="110"/>
                    <w:lang w:val="bg-BG"/>
                  </w:rPr>
                  <m:t>m1</m:t>
                </m:r>
              </m:sub>
            </m:sSub>
          </m:num>
          <m:den>
            <m:r>
              <w:rPr>
                <w:rFonts w:ascii="Cambria Math" w:hAnsi="Cambria Math"/>
                <w:w w:val="110"/>
                <w:lang w:val="bg-BG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w w:val="110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w w:val="110"/>
                    <w:lang w:val="bg-BG"/>
                  </w:rPr>
                  <m:t>C</m:t>
                </m:r>
              </m:e>
              <m:sub>
                <m:r>
                  <w:rPr>
                    <w:rFonts w:ascii="Cambria Math" w:hAnsi="Cambria Math"/>
                    <w:w w:val="110"/>
                    <w:lang w:val="bg-BG"/>
                  </w:rPr>
                  <m:t>L</m:t>
                </m:r>
              </m:sub>
            </m:sSub>
          </m:den>
        </m:f>
      </m:oMath>
    </w:p>
    <w:p w:rsidR="00F961CC" w:rsidRDefault="008D29D0" w:rsidP="00522C8A">
      <w:pPr>
        <w:pStyle w:val="EEparagrafChar"/>
        <w:rPr>
          <w:lang w:val="bg-BG"/>
        </w:rPr>
      </w:pPr>
      <w:r w:rsidRPr="008D29D0">
        <w:rPr>
          <w:lang w:val="bg-BG"/>
        </w:rPr>
        <w:t xml:space="preserve">Приема се, че стойността на </w:t>
      </w:r>
      <w:r w:rsidR="0027223F">
        <w:rPr>
          <w:lang w:val="bg-BG"/>
        </w:rPr>
        <w:t xml:space="preserve">постояннотоковото </w:t>
      </w:r>
      <w:r w:rsidRPr="008D29D0">
        <w:rPr>
          <w:lang w:val="bg-BG"/>
        </w:rPr>
        <w:t xml:space="preserve">синфазното напрежение </w:t>
      </w:r>
      <w:proofErr w:type="spellStart"/>
      <w:r w:rsidRPr="008D29D0">
        <w:rPr>
          <w:lang w:val="bg-BG"/>
        </w:rPr>
        <w:t>U</w:t>
      </w:r>
      <w:r w:rsidRPr="008D29D0">
        <w:rPr>
          <w:vertAlign w:val="subscript"/>
          <w:lang w:val="bg-BG"/>
        </w:rPr>
        <w:t>cm</w:t>
      </w:r>
      <w:proofErr w:type="spellEnd"/>
      <w:r w:rsidRPr="008D29D0">
        <w:rPr>
          <w:lang w:val="bg-BG"/>
        </w:rPr>
        <w:t xml:space="preserve"> е равно на половината от захранващото. С цел получаване на симетрия, схемата е проектирана за следните напрежения: </w:t>
      </w:r>
      <w:proofErr w:type="spellStart"/>
      <w:r w:rsidRPr="008D29D0">
        <w:rPr>
          <w:lang w:val="bg-BG"/>
        </w:rPr>
        <w:t>U</w:t>
      </w:r>
      <w:r w:rsidRPr="008D29D0">
        <w:rPr>
          <w:vertAlign w:val="subscript"/>
          <w:lang w:val="bg-BG"/>
        </w:rPr>
        <w:t>cm</w:t>
      </w:r>
      <w:proofErr w:type="spellEnd"/>
      <w:r w:rsidRPr="008D29D0">
        <w:rPr>
          <w:lang w:val="bg-BG"/>
        </w:rPr>
        <w:t>=1/2U</w:t>
      </w:r>
      <w:r w:rsidRPr="008D29D0">
        <w:rPr>
          <w:vertAlign w:val="subscript"/>
          <w:lang w:val="bg-BG"/>
        </w:rPr>
        <w:t>DD</w:t>
      </w:r>
      <w:r w:rsidR="00610DA3">
        <w:t xml:space="preserve">; </w:t>
      </w:r>
      <w:r w:rsidRPr="008D29D0">
        <w:rPr>
          <w:lang w:val="bg-BG"/>
        </w:rPr>
        <w:t>U</w:t>
      </w:r>
      <w:r w:rsidRPr="008D29D0">
        <w:rPr>
          <w:vertAlign w:val="subscript"/>
          <w:lang w:val="bg-BG"/>
        </w:rPr>
        <w:t>D</w:t>
      </w:r>
      <w:r w:rsidRPr="008D29D0">
        <w:rPr>
          <w:lang w:val="bg-BG"/>
        </w:rPr>
        <w:t>(М</w:t>
      </w:r>
      <w:r w:rsidRPr="00610DA3">
        <w:rPr>
          <w:vertAlign w:val="subscript"/>
          <w:lang w:val="bg-BG"/>
        </w:rPr>
        <w:t>1</w:t>
      </w:r>
      <w:r w:rsidR="00610DA3">
        <w:t>,</w:t>
      </w:r>
      <w:r w:rsidR="000D0070">
        <w:t xml:space="preserve"> </w:t>
      </w:r>
      <w:r w:rsidR="00610DA3">
        <w:t>M</w:t>
      </w:r>
      <w:r w:rsidR="00610DA3">
        <w:rPr>
          <w:vertAlign w:val="subscript"/>
        </w:rPr>
        <w:t>2</w:t>
      </w:r>
      <w:r w:rsidR="00610DA3">
        <w:t>,</w:t>
      </w:r>
      <w:r w:rsidR="000D0070">
        <w:t xml:space="preserve"> </w:t>
      </w:r>
      <w:r w:rsidR="00610DA3">
        <w:t>M</w:t>
      </w:r>
      <w:r w:rsidR="00610DA3">
        <w:rPr>
          <w:vertAlign w:val="subscript"/>
        </w:rPr>
        <w:t>3</w:t>
      </w:r>
      <w:r w:rsidR="00610DA3">
        <w:t>)=0.35V</w:t>
      </w:r>
      <w:r w:rsidRPr="008D29D0">
        <w:rPr>
          <w:lang w:val="bg-BG"/>
        </w:rPr>
        <w:t>;</w:t>
      </w:r>
      <w:r w:rsidR="00610DA3">
        <w:t xml:space="preserve"> </w:t>
      </w:r>
      <w:r w:rsidRPr="008D29D0">
        <w:rPr>
          <w:lang w:val="bg-BG"/>
        </w:rPr>
        <w:t>U</w:t>
      </w:r>
      <w:r w:rsidRPr="008D29D0">
        <w:rPr>
          <w:vertAlign w:val="subscript"/>
          <w:lang w:val="bg-BG"/>
        </w:rPr>
        <w:t>D</w:t>
      </w:r>
      <w:r w:rsidRPr="008D29D0">
        <w:rPr>
          <w:lang w:val="bg-BG"/>
        </w:rPr>
        <w:t>(М</w:t>
      </w:r>
      <w:r w:rsidRPr="00610DA3">
        <w:rPr>
          <w:vertAlign w:val="subscript"/>
          <w:lang w:val="bg-BG"/>
        </w:rPr>
        <w:t>5</w:t>
      </w:r>
      <w:r w:rsidRPr="008D29D0">
        <w:rPr>
          <w:lang w:val="bg-BG"/>
        </w:rPr>
        <w:t>)=</w:t>
      </w:r>
      <w:r w:rsidR="008D2ECF">
        <w:t>0.15</w:t>
      </w:r>
      <w:r w:rsidRPr="008D29D0">
        <w:rPr>
          <w:lang w:val="bg-BG"/>
        </w:rPr>
        <w:t>V. Стръмността на схемата се задава от входните транзистори M1 и M2, затова при оразмеряването се избира колкото може по-малка дължина на канала, с цел постигане на по-голяма стойност на стръмността и получаването на по</w:t>
      </w:r>
      <w:r w:rsidR="00522C8A">
        <w:rPr>
          <w:lang w:val="bg-BG"/>
        </w:rPr>
        <w:t>-малки паразитни капацитети [8].</w:t>
      </w:r>
      <w:r w:rsidRPr="008D29D0">
        <w:rPr>
          <w:lang w:val="bg-BG"/>
        </w:rPr>
        <w:t xml:space="preserve"> </w:t>
      </w:r>
    </w:p>
    <w:p w:rsidR="008D29D0" w:rsidRPr="00402D5B" w:rsidRDefault="008D29D0" w:rsidP="00126F00">
      <w:pPr>
        <w:pStyle w:val="EEparagrafChar"/>
        <w:rPr>
          <w:lang w:val="bg-BG"/>
        </w:rPr>
      </w:pPr>
      <w:r w:rsidRPr="008D29D0">
        <w:rPr>
          <w:lang w:val="bg-BG"/>
        </w:rPr>
        <w:t>От заданието за честотата на единично усилване и товарния капацитет се определя стръмността на схемата:</w:t>
      </w:r>
      <w:r w:rsidRPr="00402D5B">
        <w:rPr>
          <w:lang w:val="bg-BG"/>
        </w:rPr>
        <w:t xml:space="preserve"> </w:t>
      </w:r>
    </w:p>
    <w:p w:rsidR="008A15A5" w:rsidRPr="00D9351B" w:rsidRDefault="0008736F" w:rsidP="00D9351B">
      <w:pPr>
        <w:pStyle w:val="EEparagrafChar"/>
        <w:spacing w:before="120" w:after="60"/>
        <w:ind w:firstLine="0"/>
        <w:jc w:val="center"/>
        <w:rPr>
          <w:lang w:val="bg-B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g</m:t>
              </m:r>
            </m:e>
            <m:sub>
              <m:r>
                <w:rPr>
                  <w:rFonts w:ascii="Cambria Math" w:hAnsi="Cambria Math"/>
                  <w:lang w:val="bg-BG"/>
                </w:rPr>
                <m:t>m1</m:t>
              </m:r>
            </m:sub>
          </m:sSub>
          <m:r>
            <w:rPr>
              <w:rFonts w:ascii="Cambria Math" w:hAnsi="Cambria Math"/>
              <w:lang w:val="bg-BG"/>
            </w:rPr>
            <m:t>=2πf</m:t>
          </m:r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C</m:t>
              </m:r>
            </m:e>
            <m:sub>
              <m:r>
                <w:rPr>
                  <w:rFonts w:ascii="Cambria Math" w:hAnsi="Cambria Math"/>
                  <w:lang w:val="bg-BG"/>
                </w:rPr>
                <m:t>L</m:t>
              </m:r>
            </m:sub>
          </m:sSub>
          <m:r>
            <w:rPr>
              <w:rFonts w:ascii="Cambria Math" w:hAnsi="Cambria Math"/>
              <w:lang w:val="bg-BG"/>
            </w:rPr>
            <m:t>=2π*1</m:t>
          </m:r>
          <m:r>
            <w:rPr>
              <w:rFonts w:ascii="Cambria Math" w:hAnsi="Cambria Math"/>
            </w:rPr>
            <m:t>MHz*5pF</m:t>
          </m:r>
          <m:r>
            <w:rPr>
              <w:rFonts w:ascii="Cambria Math" w:hAnsi="Cambria Math"/>
              <w:lang w:val="bg-BG"/>
            </w:rPr>
            <m:t>=31.4uA/V</m:t>
          </m:r>
        </m:oMath>
      </m:oMathPara>
    </w:p>
    <w:p w:rsidR="00FA34EF" w:rsidRDefault="00126F00" w:rsidP="00FA34EF">
      <w:pPr>
        <w:pStyle w:val="EEparagrafChar"/>
        <w:rPr>
          <w:lang w:val="bg-BG"/>
        </w:rPr>
      </w:pPr>
      <w:r w:rsidRPr="00126F00">
        <w:rPr>
          <w:lang w:val="bg-BG"/>
        </w:rPr>
        <w:t xml:space="preserve">С цел компенсация на паразитните капацитети и осигуряване на запас </w:t>
      </w:r>
      <w:r w:rsidRPr="00A00EC5">
        <w:rPr>
          <w:color w:val="auto"/>
          <w:lang w:val="bg-BG"/>
        </w:rPr>
        <w:t>по</w:t>
      </w:r>
      <w:r w:rsidR="00604A7E" w:rsidRPr="00A00EC5">
        <w:rPr>
          <w:color w:val="auto"/>
          <w:lang w:val="bg-BG"/>
        </w:rPr>
        <w:t xml:space="preserve"> фаза </w:t>
      </w:r>
      <w:r w:rsidRPr="00126F00">
        <w:rPr>
          <w:lang w:val="bg-BG"/>
        </w:rPr>
        <w:t>се избира g</w:t>
      </w:r>
      <w:r w:rsidRPr="00126F00">
        <w:rPr>
          <w:vertAlign w:val="subscript"/>
          <w:lang w:val="bg-BG"/>
        </w:rPr>
        <w:t>m1</w:t>
      </w:r>
      <w:r w:rsidRPr="00126F00">
        <w:rPr>
          <w:lang w:val="bg-BG"/>
        </w:rPr>
        <w:t>=33uA/V.</w:t>
      </w:r>
    </w:p>
    <w:p w:rsidR="00126F00" w:rsidRDefault="00126F00" w:rsidP="008654F4">
      <w:pPr>
        <w:pStyle w:val="EEparagrafChar"/>
        <w:spacing w:after="120"/>
        <w:rPr>
          <w:lang w:val="bg-BG"/>
        </w:rPr>
      </w:pPr>
      <w:r w:rsidRPr="00126F00">
        <w:rPr>
          <w:lang w:val="bg-BG"/>
        </w:rPr>
        <w:lastRenderedPageBreak/>
        <w:t xml:space="preserve">Построяват се графиките </w:t>
      </w:r>
      <w:r w:rsidR="003F109A">
        <w:rPr>
          <w:lang w:val="bg-BG"/>
        </w:rPr>
        <w:t>от Ф</w:t>
      </w:r>
      <w:r w:rsidRPr="00126F00">
        <w:rPr>
          <w:lang w:val="bg-BG"/>
        </w:rPr>
        <w:t>иг.4 на NMOS транзистор с дължина на канала L=48nm, широчина на канала W=1um, U</w:t>
      </w:r>
      <w:r w:rsidRPr="00126F00">
        <w:rPr>
          <w:vertAlign w:val="subscript"/>
          <w:lang w:val="bg-BG"/>
        </w:rPr>
        <w:t>S</w:t>
      </w:r>
      <w:r w:rsidRPr="00126F00">
        <w:rPr>
          <w:lang w:val="bg-BG"/>
        </w:rPr>
        <w:t>=0.15V и U</w:t>
      </w:r>
      <w:r w:rsidRPr="00126F00">
        <w:rPr>
          <w:vertAlign w:val="subscript"/>
          <w:lang w:val="bg-BG"/>
        </w:rPr>
        <w:t>D</w:t>
      </w:r>
      <w:r w:rsidRPr="00126F00">
        <w:rPr>
          <w:lang w:val="bg-BG"/>
        </w:rPr>
        <w:t>=0.35V. Получените хар</w:t>
      </w:r>
      <w:r w:rsidR="003F109A">
        <w:rPr>
          <w:lang w:val="bg-BG"/>
        </w:rPr>
        <w:t>актеристики са показани на Ф</w:t>
      </w:r>
      <w:r w:rsidR="00CD4751">
        <w:rPr>
          <w:lang w:val="bg-BG"/>
        </w:rPr>
        <w:t>иг.</w:t>
      </w:r>
      <w:r w:rsidR="00CD4751">
        <w:t>7</w:t>
      </w:r>
      <w:r w:rsidRPr="00126F00">
        <w:rPr>
          <w:lang w:val="bg-BG"/>
        </w:rPr>
        <w:t>.</w:t>
      </w:r>
    </w:p>
    <w:p w:rsidR="00126F00" w:rsidRDefault="00D06D80" w:rsidP="000F3098">
      <w:pPr>
        <w:pStyle w:val="EEparagrafChar"/>
        <w:spacing w:before="120"/>
        <w:ind w:firstLine="0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8FA63FD" wp14:editId="46FC6ECC">
            <wp:extent cx="3037205" cy="1770185"/>
            <wp:effectExtent l="0" t="0" r="0" b="1905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3562" cy="177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4751" w:rsidRPr="00126F00" w:rsidRDefault="00EB0532" w:rsidP="00EB0532">
      <w:pPr>
        <w:pStyle w:val="EEnadpispodfigura"/>
        <w:spacing w:before="60" w:after="120"/>
        <w:jc w:val="both"/>
      </w:pPr>
      <w:r>
        <w:t>Фиг.7</w:t>
      </w:r>
      <w:r w:rsidR="001C1E07">
        <w:t xml:space="preserve">. </w:t>
      </w:r>
      <w:r w:rsidR="001C1E07" w:rsidRPr="001C1E07">
        <w:t xml:space="preserve">Резултати от симулацията на </w:t>
      </w:r>
      <w:proofErr w:type="spellStart"/>
      <w:r w:rsidR="001C1E07" w:rsidRPr="001C1E07">
        <w:t>g</w:t>
      </w:r>
      <w:r w:rsidR="001C1E07" w:rsidRPr="001C1E07">
        <w:rPr>
          <w:vertAlign w:val="subscript"/>
        </w:rPr>
        <w:t>m</w:t>
      </w:r>
      <w:proofErr w:type="spellEnd"/>
      <w:r w:rsidR="001C1E07" w:rsidRPr="001C1E07">
        <w:t>/I</w:t>
      </w:r>
      <w:r w:rsidR="001C1E07" w:rsidRPr="001C1E07">
        <w:rPr>
          <w:vertAlign w:val="subscript"/>
        </w:rPr>
        <w:t>D</w:t>
      </w:r>
      <w:r w:rsidR="001C1E07" w:rsidRPr="001C1E07">
        <w:t>=f(U</w:t>
      </w:r>
      <w:r w:rsidR="001C1E07" w:rsidRPr="001C1E07">
        <w:rPr>
          <w:vertAlign w:val="subscript"/>
        </w:rPr>
        <w:t>G</w:t>
      </w:r>
      <w:r w:rsidR="001C1E07" w:rsidRPr="001C1E07">
        <w:t>) и I</w:t>
      </w:r>
      <w:r w:rsidR="001C1E07" w:rsidRPr="001C1E07">
        <w:rPr>
          <w:vertAlign w:val="subscript"/>
        </w:rPr>
        <w:t>D</w:t>
      </w:r>
      <w:r w:rsidR="001C1E07" w:rsidRPr="001C1E07">
        <w:t>=f(U</w:t>
      </w:r>
      <w:r w:rsidR="001C1E07" w:rsidRPr="001C1E07">
        <w:rPr>
          <w:vertAlign w:val="subscript"/>
        </w:rPr>
        <w:t>GS</w:t>
      </w:r>
      <w:r w:rsidR="001C1E07" w:rsidRPr="001C1E07">
        <w:t>) на NMOS транзистор с L=48nm, W=1um, U</w:t>
      </w:r>
      <w:r w:rsidR="001C1E07" w:rsidRPr="00EB0532">
        <w:rPr>
          <w:vertAlign w:val="subscript"/>
        </w:rPr>
        <w:t>S</w:t>
      </w:r>
      <w:r w:rsidR="001C1E07" w:rsidRPr="001C1E07">
        <w:t>=0.15V и U</w:t>
      </w:r>
      <w:r w:rsidR="001C1E07" w:rsidRPr="00EB0532">
        <w:rPr>
          <w:vertAlign w:val="subscript"/>
        </w:rPr>
        <w:t>D</w:t>
      </w:r>
      <w:r w:rsidR="001C1E07" w:rsidRPr="001C1E07">
        <w:t>=0.35V</w:t>
      </w:r>
      <w:r w:rsidR="008654F4">
        <w:t>.</w:t>
      </w:r>
    </w:p>
    <w:p w:rsidR="008A15A5" w:rsidRDefault="007F4973" w:rsidP="00126F00">
      <w:pPr>
        <w:pStyle w:val="EEparagrafChar"/>
        <w:rPr>
          <w:lang w:val="bg-BG"/>
        </w:rPr>
      </w:pPr>
      <w:r>
        <w:rPr>
          <w:lang w:val="bg-BG"/>
        </w:rPr>
        <w:t>От долната графика на Ф</w:t>
      </w:r>
      <w:r w:rsidR="00EB0532">
        <w:rPr>
          <w:lang w:val="bg-BG"/>
        </w:rPr>
        <w:t>иг.7</w:t>
      </w:r>
      <w:r w:rsidR="00126F00" w:rsidRPr="00126F00">
        <w:rPr>
          <w:lang w:val="bg-BG"/>
        </w:rPr>
        <w:t xml:space="preserve"> се отчитат стойността на </w:t>
      </w:r>
      <w:r w:rsidR="00CF5E30">
        <w:t>{</w:t>
      </w:r>
      <w:proofErr w:type="spellStart"/>
      <w:r w:rsidR="00126F00" w:rsidRPr="00126F00">
        <w:rPr>
          <w:lang w:val="bg-BG"/>
        </w:rPr>
        <w:t>g</w:t>
      </w:r>
      <w:r w:rsidR="00126F00" w:rsidRPr="00EB0532">
        <w:rPr>
          <w:vertAlign w:val="subscript"/>
          <w:lang w:val="bg-BG"/>
        </w:rPr>
        <w:t>m</w:t>
      </w:r>
      <w:proofErr w:type="spellEnd"/>
      <w:r w:rsidR="00126F00" w:rsidRPr="00126F00">
        <w:rPr>
          <w:lang w:val="bg-BG"/>
        </w:rPr>
        <w:t>/I</w:t>
      </w:r>
      <w:r w:rsidR="00126F00" w:rsidRPr="00EB0532">
        <w:rPr>
          <w:vertAlign w:val="subscript"/>
          <w:lang w:val="bg-BG"/>
        </w:rPr>
        <w:t>D</w:t>
      </w:r>
      <w:r w:rsidR="00CF5E30">
        <w:t>}</w:t>
      </w:r>
      <w:r w:rsidR="00126F00" w:rsidRPr="00126F00">
        <w:rPr>
          <w:lang w:val="bg-BG"/>
        </w:rPr>
        <w:t xml:space="preserve"> за U</w:t>
      </w:r>
      <w:r w:rsidR="00126F00" w:rsidRPr="00EB0532">
        <w:rPr>
          <w:vertAlign w:val="subscript"/>
          <w:lang w:val="bg-BG"/>
        </w:rPr>
        <w:t>G</w:t>
      </w:r>
      <w:r w:rsidR="00126F00" w:rsidRPr="00126F00">
        <w:rPr>
          <w:lang w:val="bg-BG"/>
        </w:rPr>
        <w:t>=1/2U</w:t>
      </w:r>
      <w:r w:rsidR="00126F00" w:rsidRPr="00EB0532">
        <w:rPr>
          <w:vertAlign w:val="subscript"/>
          <w:lang w:val="bg-BG"/>
        </w:rPr>
        <w:t>DD</w:t>
      </w:r>
      <w:r w:rsidR="00126F00" w:rsidRPr="00126F00">
        <w:rPr>
          <w:lang w:val="bg-BG"/>
        </w:rPr>
        <w:t>=0.35V и се определя стойността на дрейновия ток:</w:t>
      </w:r>
    </w:p>
    <w:p w:rsidR="008A15A5" w:rsidRDefault="0008736F" w:rsidP="00D9351B">
      <w:pPr>
        <w:pStyle w:val="EEparagrafChar"/>
        <w:spacing w:before="120" w:after="60"/>
        <w:ind w:firstLine="0"/>
        <w:jc w:val="center"/>
        <w:rPr>
          <w:lang w:val="bg-B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I</m:t>
              </m:r>
            </m:e>
            <m:sub>
              <m:r>
                <w:rPr>
                  <w:rFonts w:ascii="Cambria Math" w:hAnsi="Cambria Math"/>
                  <w:lang w:val="bg-BG"/>
                </w:rPr>
                <m:t>D1</m:t>
              </m:r>
            </m:sub>
          </m:sSub>
          <m:r>
            <w:rPr>
              <w:rFonts w:ascii="Cambria Math" w:hAnsi="Cambria Math"/>
              <w:lang w:val="bg-BG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bg-BG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bg-BG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lang w:val="bg-BG"/>
                    </w:rPr>
                    <m:t>m1</m:t>
                  </m:r>
                </m:sub>
              </m:sSub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bg-B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m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D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  <w:lang w:val="bg-BG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bg-BG"/>
                </w:rPr>
              </m:ctrlPr>
            </m:fPr>
            <m:num>
              <m:r>
                <w:rPr>
                  <w:rFonts w:ascii="Cambria Math" w:hAnsi="Cambria Math"/>
                  <w:lang w:val="bg-BG"/>
                </w:rPr>
                <m:t>33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g-BG"/>
                    </w:rPr>
                    <m:t>uA</m:t>
                  </m:r>
                </m:num>
                <m:den>
                  <m:r>
                    <w:rPr>
                      <w:rFonts w:ascii="Cambria Math" w:hAnsi="Cambria Math"/>
                      <w:lang w:val="bg-BG"/>
                    </w:rPr>
                    <m:t>V</m:t>
                  </m:r>
                </m:den>
              </m:f>
            </m:num>
            <m:den>
              <m:r>
                <w:rPr>
                  <w:rFonts w:ascii="Cambria Math" w:hAnsi="Cambria Math"/>
                  <w:lang w:val="bg-BG"/>
                </w:rPr>
                <m:t>24.823</m:t>
              </m:r>
            </m:den>
          </m:f>
          <m:r>
            <w:rPr>
              <w:rFonts w:ascii="Cambria Math" w:hAnsi="Cambria Math"/>
              <w:lang w:val="bg-BG"/>
            </w:rPr>
            <m:t>≈1.35uA</m:t>
          </m:r>
        </m:oMath>
      </m:oMathPara>
    </w:p>
    <w:p w:rsidR="00F13BA1" w:rsidRDefault="00F13BA1" w:rsidP="00F13BA1">
      <w:pPr>
        <w:pStyle w:val="EEparagrafChar"/>
        <w:rPr>
          <w:lang w:val="bg-BG"/>
        </w:rPr>
      </w:pPr>
      <w:r w:rsidRPr="00F13BA1">
        <w:rPr>
          <w:lang w:val="bg-BG"/>
        </w:rPr>
        <w:t>От горната графика се отчита ст</w:t>
      </w:r>
      <w:r w:rsidR="00F67397">
        <w:rPr>
          <w:lang w:val="bg-BG"/>
        </w:rPr>
        <w:t xml:space="preserve">ойността на нормирания </w:t>
      </w:r>
      <w:proofErr w:type="spellStart"/>
      <w:r w:rsidR="00F67397">
        <w:rPr>
          <w:lang w:val="bg-BG"/>
        </w:rPr>
        <w:t>дрейнов</w:t>
      </w:r>
      <w:proofErr w:type="spellEnd"/>
      <w:r w:rsidRPr="00F13BA1">
        <w:rPr>
          <w:lang w:val="bg-BG"/>
        </w:rPr>
        <w:t xml:space="preserve"> ток </w:t>
      </w:r>
      <w:r>
        <w:t>{</w:t>
      </w:r>
      <w:r w:rsidRPr="00F13BA1">
        <w:rPr>
          <w:lang w:val="bg-BG"/>
        </w:rPr>
        <w:t>I</w:t>
      </w:r>
      <w:r w:rsidRPr="00F13BA1">
        <w:rPr>
          <w:vertAlign w:val="subscript"/>
          <w:lang w:val="bg-BG"/>
        </w:rPr>
        <w:t>D</w:t>
      </w:r>
      <w:r w:rsidRPr="00F13BA1">
        <w:rPr>
          <w:lang w:val="bg-BG"/>
        </w:rPr>
        <w:t>/W</w:t>
      </w:r>
      <w:r>
        <w:t>}</w:t>
      </w:r>
      <w:r w:rsidRPr="00F13BA1">
        <w:rPr>
          <w:lang w:val="bg-BG"/>
        </w:rPr>
        <w:t xml:space="preserve"> и се о</w:t>
      </w:r>
      <w:r>
        <w:rPr>
          <w:lang w:val="bg-BG"/>
        </w:rPr>
        <w:t>пределя широчината на канала:</w:t>
      </w:r>
    </w:p>
    <w:p w:rsidR="00F13BA1" w:rsidRPr="00F13BA1" w:rsidRDefault="0008736F" w:rsidP="00B70E28">
      <w:pPr>
        <w:pStyle w:val="EEparagrafChar"/>
        <w:spacing w:before="120" w:after="60"/>
        <w:ind w:firstLine="0"/>
        <w:jc w:val="center"/>
        <w:rPr>
          <w:i/>
          <w:lang w:val="bg-B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W</m:t>
              </m:r>
            </m:e>
            <m:sub>
              <m:r>
                <w:rPr>
                  <w:rFonts w:ascii="Cambria Math" w:hAnsi="Cambria Math"/>
                  <w:lang w:val="bg-BG"/>
                </w:rPr>
                <m:t>1</m:t>
              </m:r>
            </m:sub>
          </m:sSub>
          <m:r>
            <w:rPr>
              <w:rFonts w:ascii="Cambria Math" w:hAnsi="Cambria Math"/>
              <w:lang w:val="bg-B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W</m:t>
              </m:r>
            </m:e>
            <m:sub>
              <m:r>
                <w:rPr>
                  <w:rFonts w:ascii="Cambria Math" w:hAnsi="Cambria Math"/>
                  <w:lang w:val="bg-BG"/>
                </w:rPr>
                <m:t>2</m:t>
              </m:r>
            </m:sub>
          </m:sSub>
          <m:r>
            <w:rPr>
              <w:rFonts w:ascii="Cambria Math" w:hAnsi="Cambria Math"/>
              <w:lang w:val="bg-BG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bg-BG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bg-BG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bg-BG"/>
                    </w:rPr>
                    <m:t>D1</m:t>
                  </m:r>
                </m:sub>
              </m:sSub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bg-B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D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bg-BG"/>
                        </w:rPr>
                        <m:t>W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lang w:val="bg-BG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bg-BG"/>
                </w:rPr>
              </m:ctrlPr>
            </m:fPr>
            <m:num>
              <m:r>
                <w:rPr>
                  <w:rFonts w:ascii="Cambria Math" w:hAnsi="Cambria Math"/>
                  <w:lang w:val="bg-BG"/>
                </w:rPr>
                <m:t>1.35uA</m:t>
              </m:r>
            </m:num>
            <m:den>
              <m:r>
                <w:rPr>
                  <w:rFonts w:ascii="Cambria Math" w:hAnsi="Cambria Math"/>
                  <w:lang w:val="bg-BG"/>
                </w:rPr>
                <m:t>27.41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g-BG"/>
                    </w:rPr>
                    <m:t>nA</m:t>
                  </m:r>
                </m:num>
                <m:den>
                  <m:r>
                    <w:rPr>
                      <w:rFonts w:ascii="Cambria Math" w:hAnsi="Cambria Math"/>
                      <w:lang w:val="bg-BG"/>
                    </w:rPr>
                    <m:t>um</m:t>
                  </m:r>
                </m:den>
              </m:f>
            </m:den>
          </m:f>
          <m:r>
            <w:rPr>
              <w:rFonts w:ascii="Cambria Math" w:hAnsi="Cambria Math"/>
              <w:lang w:val="bg-BG"/>
            </w:rPr>
            <m:t>≈49um</m:t>
          </m:r>
        </m:oMath>
      </m:oMathPara>
    </w:p>
    <w:p w:rsidR="00B70E28" w:rsidRDefault="00B70E28" w:rsidP="00B70E28">
      <w:pPr>
        <w:pStyle w:val="EEparagrafChar"/>
        <w:rPr>
          <w:lang w:val="bg-BG"/>
        </w:rPr>
      </w:pPr>
      <w:r w:rsidRPr="00B70E28">
        <w:rPr>
          <w:lang w:val="bg-BG"/>
        </w:rPr>
        <w:t>С цел уеднаквяване на грешката от припокриването на областите на дрейна и сорса от гейта се избира дължината на канала за всички транзистори да е еднаква, без M1 и M2, като нейната стойност се определя от изискванет</w:t>
      </w:r>
      <w:r>
        <w:rPr>
          <w:lang w:val="bg-BG"/>
        </w:rPr>
        <w:t xml:space="preserve">о за коефициента на усилване </w:t>
      </w:r>
      <w:proofErr w:type="spellStart"/>
      <w:r>
        <w:rPr>
          <w:lang w:val="bg-BG"/>
        </w:rPr>
        <w:t>A</w:t>
      </w:r>
      <w:r w:rsidRPr="00B70E28">
        <w:rPr>
          <w:vertAlign w:val="subscript"/>
          <w:lang w:val="bg-BG"/>
        </w:rPr>
        <w:t>u</w:t>
      </w:r>
      <w:proofErr w:type="spellEnd"/>
      <w:r>
        <w:rPr>
          <w:vertAlign w:val="subscript"/>
        </w:rPr>
        <w:t xml:space="preserve"> </w:t>
      </w:r>
      <w:r w:rsidRPr="00B70E28">
        <w:rPr>
          <w:lang w:val="bg-BG"/>
        </w:rPr>
        <w:t xml:space="preserve">[8]. </w:t>
      </w:r>
    </w:p>
    <w:p w:rsidR="00E35F62" w:rsidRPr="00E35F62" w:rsidRDefault="00B70E28" w:rsidP="00E35F62">
      <w:pPr>
        <w:pStyle w:val="EEparagrafChar"/>
        <w:rPr>
          <w:lang w:val="bg-BG"/>
        </w:rPr>
      </w:pPr>
      <w:r w:rsidRPr="00E35F62">
        <w:rPr>
          <w:lang w:val="bg-BG"/>
        </w:rPr>
        <w:t xml:space="preserve">С помощта на симулатора </w:t>
      </w:r>
      <w:r w:rsidR="000C3AEB" w:rsidRPr="00E35F62">
        <w:rPr>
          <w:lang w:val="bg-BG"/>
        </w:rPr>
        <w:t>е извършен</w:t>
      </w:r>
      <w:r w:rsidRPr="00E35F62">
        <w:rPr>
          <w:lang w:val="bg-BG"/>
        </w:rPr>
        <w:t xml:space="preserve"> </w:t>
      </w:r>
      <w:r w:rsidR="00E35F62" w:rsidRPr="00E35F62">
        <w:rPr>
          <w:lang w:val="bg-BG"/>
        </w:rPr>
        <w:t xml:space="preserve">DC </w:t>
      </w:r>
      <w:proofErr w:type="spellStart"/>
      <w:r w:rsidRPr="00E35F62">
        <w:rPr>
          <w:lang w:val="bg-BG"/>
        </w:rPr>
        <w:t>transfer</w:t>
      </w:r>
      <w:proofErr w:type="spellEnd"/>
      <w:r w:rsidRPr="00E35F62">
        <w:rPr>
          <w:lang w:val="bg-BG"/>
        </w:rPr>
        <w:t xml:space="preserve"> </w:t>
      </w:r>
      <w:proofErr w:type="spellStart"/>
      <w:r w:rsidRPr="00E35F62">
        <w:rPr>
          <w:lang w:val="bg-BG"/>
        </w:rPr>
        <w:t>function</w:t>
      </w:r>
      <w:proofErr w:type="spellEnd"/>
      <w:r w:rsidRPr="00E35F62">
        <w:rPr>
          <w:lang w:val="bg-BG"/>
        </w:rPr>
        <w:t xml:space="preserve"> анализ на MOS транзисторите M1</w:t>
      </w:r>
      <w:r w:rsidR="00E35F62" w:rsidRPr="00E35F62">
        <w:rPr>
          <w:lang w:val="bg-BG"/>
        </w:rPr>
        <w:t xml:space="preserve"> (Фиг.8)</w:t>
      </w:r>
      <w:r w:rsidRPr="00E35F62">
        <w:rPr>
          <w:lang w:val="bg-BG"/>
        </w:rPr>
        <w:t xml:space="preserve"> и M3</w:t>
      </w:r>
      <w:r w:rsidR="00E35F62" w:rsidRPr="00E35F62">
        <w:rPr>
          <w:lang w:val="bg-BG"/>
        </w:rPr>
        <w:t xml:space="preserve"> (Фиг.9)</w:t>
      </w:r>
      <w:r w:rsidRPr="00E35F62">
        <w:rPr>
          <w:lang w:val="bg-BG"/>
        </w:rPr>
        <w:t>, чрез който се визуализира графично зависимостта на изходното съпротивление r</w:t>
      </w:r>
      <w:r w:rsidRPr="00E35F62">
        <w:rPr>
          <w:vertAlign w:val="subscript"/>
          <w:lang w:val="bg-BG"/>
        </w:rPr>
        <w:t>out</w:t>
      </w:r>
      <w:r w:rsidRPr="00E35F62">
        <w:rPr>
          <w:lang w:val="bg-BG"/>
        </w:rPr>
        <w:t xml:space="preserve"> от дрейновия ток I</w:t>
      </w:r>
      <w:r w:rsidRPr="00E35F62">
        <w:rPr>
          <w:vertAlign w:val="subscript"/>
          <w:lang w:val="bg-BG"/>
        </w:rPr>
        <w:t>D</w:t>
      </w:r>
      <w:r w:rsidRPr="00E35F62">
        <w:rPr>
          <w:lang w:val="bg-BG"/>
        </w:rPr>
        <w:t xml:space="preserve"> [9]. </w:t>
      </w:r>
      <w:r w:rsidR="00E35F62" w:rsidRPr="00E35F62">
        <w:rPr>
          <w:lang w:val="bg-BG"/>
        </w:rPr>
        <w:t xml:space="preserve">Целта е да се оразмерят дължините на каналите транзисторите М1 и М3, така че да се осигури усилване </w:t>
      </w:r>
      <w:proofErr w:type="spellStart"/>
      <w:r w:rsidR="00E35F62" w:rsidRPr="00E35F62">
        <w:rPr>
          <w:lang w:val="bg-BG"/>
        </w:rPr>
        <w:t>А</w:t>
      </w:r>
      <w:r w:rsidR="00E35F62" w:rsidRPr="00E35F62">
        <w:rPr>
          <w:vertAlign w:val="subscript"/>
          <w:lang w:val="bg-BG"/>
        </w:rPr>
        <w:t>u</w:t>
      </w:r>
      <w:proofErr w:type="spellEnd"/>
      <w:r w:rsidR="00E35F62" w:rsidRPr="00E35F62">
        <w:rPr>
          <w:lang w:val="bg-BG"/>
        </w:rPr>
        <w:t xml:space="preserve">&gt;30dB. </w:t>
      </w:r>
    </w:p>
    <w:p w:rsidR="00D82FB4" w:rsidRDefault="006C7E2F" w:rsidP="00D82FB4">
      <w:pPr>
        <w:pStyle w:val="EEparagrafChar"/>
      </w:pPr>
      <w:r>
        <w:rPr>
          <w:lang w:val="bg-BG"/>
        </w:rPr>
        <w:t>На Ф</w:t>
      </w:r>
      <w:r w:rsidR="00B70E28">
        <w:rPr>
          <w:lang w:val="bg-BG"/>
        </w:rPr>
        <w:t>иг.8 е представена получената характеристика на изходното съпротивление във функция от дрейновия ток</w:t>
      </w:r>
      <w:r w:rsidR="00B70E28">
        <w:t xml:space="preserve"> r</w:t>
      </w:r>
      <w:r w:rsidR="00B70E28">
        <w:rPr>
          <w:vertAlign w:val="subscript"/>
        </w:rPr>
        <w:t>out</w:t>
      </w:r>
      <w:r w:rsidR="00B70E28">
        <w:t>=f(I</w:t>
      </w:r>
      <w:r w:rsidR="00B70E28">
        <w:rPr>
          <w:vertAlign w:val="subscript"/>
        </w:rPr>
        <w:t>D</w:t>
      </w:r>
      <w:r w:rsidR="00B70E28">
        <w:t>)</w:t>
      </w:r>
      <w:r w:rsidR="00B70E28">
        <w:rPr>
          <w:lang w:val="bg-BG"/>
        </w:rPr>
        <w:t xml:space="preserve"> на </w:t>
      </w:r>
      <w:r w:rsidR="00B70E28">
        <w:t xml:space="preserve">NMOS </w:t>
      </w:r>
      <w:r w:rsidR="00B70E28">
        <w:rPr>
          <w:lang w:val="bg-BG"/>
        </w:rPr>
        <w:t xml:space="preserve">транзистори М1 и М2. От получената графика се отчита стойността </w:t>
      </w:r>
      <w:r w:rsidR="00B70E28" w:rsidRPr="00B2705E">
        <w:rPr>
          <w:color w:val="auto"/>
        </w:rPr>
        <w:t>r</w:t>
      </w:r>
      <w:r w:rsidR="00B70E28" w:rsidRPr="00B2705E">
        <w:rPr>
          <w:color w:val="auto"/>
          <w:vertAlign w:val="subscript"/>
        </w:rPr>
        <w:t>out</w:t>
      </w:r>
      <w:r w:rsidR="00FB5228" w:rsidRPr="00B2705E">
        <w:rPr>
          <w:color w:val="auto"/>
          <w:lang w:val="bg-BG"/>
        </w:rPr>
        <w:t>≈</w:t>
      </w:r>
      <w:r w:rsidR="00BD0637">
        <w:rPr>
          <w:color w:val="auto"/>
        </w:rPr>
        <w:t>2.376</w:t>
      </w:r>
      <w:r w:rsidR="00FB5228" w:rsidRPr="00B2705E">
        <w:rPr>
          <w:color w:val="auto"/>
          <w:lang w:val="bg-BG"/>
        </w:rPr>
        <w:t>M</w:t>
      </w:r>
      <w:r w:rsidR="00FB5228" w:rsidRPr="00B2705E">
        <w:rPr>
          <w:rFonts w:cs="Times New Roman"/>
          <w:color w:val="auto"/>
          <w:lang w:val="bg-BG"/>
        </w:rPr>
        <w:t>Ω</w:t>
      </w:r>
      <w:r w:rsidR="00B70E28" w:rsidRPr="00B2705E">
        <w:rPr>
          <w:color w:val="auto"/>
          <w:lang w:val="bg-BG"/>
        </w:rPr>
        <w:t xml:space="preserve"> </w:t>
      </w:r>
      <w:r w:rsidR="00B70E28">
        <w:rPr>
          <w:lang w:val="bg-BG"/>
        </w:rPr>
        <w:t>при</w:t>
      </w:r>
      <w:r w:rsidR="00B70E28">
        <w:t xml:space="preserve"> I</w:t>
      </w:r>
      <w:r w:rsidR="00B70E28">
        <w:rPr>
          <w:vertAlign w:val="subscript"/>
        </w:rPr>
        <w:t>D</w:t>
      </w:r>
      <w:r w:rsidR="00B70E28">
        <w:t>=1.35uA.</w:t>
      </w:r>
    </w:p>
    <w:p w:rsidR="00B70E28" w:rsidRPr="00FB5228" w:rsidRDefault="00B70E28" w:rsidP="008654F4">
      <w:pPr>
        <w:pStyle w:val="EEparagrafChar"/>
        <w:spacing w:after="120"/>
      </w:pPr>
      <w:r>
        <w:t xml:space="preserve"> </w:t>
      </w:r>
      <w:r>
        <w:rPr>
          <w:lang w:val="bg-BG"/>
        </w:rPr>
        <w:t xml:space="preserve">От </w:t>
      </w:r>
      <w:r w:rsidR="00FB5228">
        <w:rPr>
          <w:lang w:val="bg-BG"/>
        </w:rPr>
        <w:t xml:space="preserve">уравнението за коефициента на усилване на диференциалния усилвател </w:t>
      </w:r>
      <w:r w:rsidR="00FB5228">
        <w:t>(4)</w:t>
      </w:r>
      <w:r w:rsidR="00FB5228">
        <w:rPr>
          <w:lang w:val="bg-BG"/>
        </w:rPr>
        <w:t xml:space="preserve"> се получава </w:t>
      </w:r>
      <w:r w:rsidR="00FB5228">
        <w:rPr>
          <w:lang w:val="bg-BG"/>
        </w:rPr>
        <w:lastRenderedPageBreak/>
        <w:t>стойността на изходното съпротивление</w:t>
      </w:r>
      <w:r w:rsidR="00477CAA">
        <w:t xml:space="preserve"> </w:t>
      </w:r>
      <w:r w:rsidR="00477CAA">
        <w:rPr>
          <w:lang w:val="bg-BG"/>
        </w:rPr>
        <w:t xml:space="preserve">на </w:t>
      </w:r>
      <w:r w:rsidR="00477CAA">
        <w:t>M3</w:t>
      </w:r>
      <w:r w:rsidR="00FB5228">
        <w:rPr>
          <w:lang w:val="bg-BG"/>
        </w:rPr>
        <w:t xml:space="preserve"> </w:t>
      </w:r>
      <w:r w:rsidR="00477CAA">
        <w:t>r</w:t>
      </w:r>
      <w:r w:rsidR="00477CAA" w:rsidRPr="00477CAA">
        <w:rPr>
          <w:sz w:val="18"/>
          <w:vertAlign w:val="subscript"/>
        </w:rPr>
        <w:t>DS3</w:t>
      </w:r>
      <w:r w:rsidR="00FB5228">
        <w:rPr>
          <w:rFonts w:cs="Times New Roman"/>
        </w:rPr>
        <w:t>&gt;</w:t>
      </w:r>
      <w:r w:rsidR="00B2705E">
        <w:rPr>
          <w:rFonts w:cs="Times New Roman"/>
        </w:rPr>
        <w:t>1.47MΩ</w:t>
      </w:r>
      <w:r w:rsidR="00D82FB4">
        <w:rPr>
          <w:lang w:val="bg-BG"/>
        </w:rPr>
        <w:t>, при коя</w:t>
      </w:r>
      <w:r w:rsidR="00FB5228">
        <w:rPr>
          <w:lang w:val="bg-BG"/>
        </w:rPr>
        <w:t>т</w:t>
      </w:r>
      <w:r w:rsidR="00A00EC5">
        <w:rPr>
          <w:lang w:val="bg-BG"/>
        </w:rPr>
        <w:t xml:space="preserve">о ще се удовлетвори </w:t>
      </w:r>
      <w:r w:rsidR="00FB5228">
        <w:rPr>
          <w:lang w:val="bg-BG"/>
        </w:rPr>
        <w:t>условието A</w:t>
      </w:r>
      <w:r w:rsidR="00FB5228">
        <w:rPr>
          <w:vertAlign w:val="subscript"/>
        </w:rPr>
        <w:t xml:space="preserve">u </w:t>
      </w:r>
      <w:r w:rsidR="00FB5228">
        <w:t>&gt;30dB.</w:t>
      </w:r>
    </w:p>
    <w:p w:rsidR="008A15A5" w:rsidRDefault="00FB5228" w:rsidP="00F13BA1">
      <w:pPr>
        <w:pStyle w:val="EEparagrafChar"/>
        <w:ind w:firstLine="0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42BE7039" wp14:editId="25E0322C">
            <wp:extent cx="3060779" cy="1553308"/>
            <wp:effectExtent l="0" t="0" r="635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7300" cy="155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28" w:rsidRPr="00126F00" w:rsidRDefault="00FB5228" w:rsidP="00FB5228">
      <w:pPr>
        <w:pStyle w:val="EEnadpispodfigura"/>
        <w:spacing w:before="60" w:after="120"/>
        <w:jc w:val="both"/>
      </w:pPr>
      <w:r>
        <w:t>Фиг.</w:t>
      </w:r>
      <w:r w:rsidR="00B2705E">
        <w:rPr>
          <w:lang w:val="en-US"/>
        </w:rPr>
        <w:t>8</w:t>
      </w:r>
      <w:r>
        <w:t xml:space="preserve">. </w:t>
      </w:r>
      <w:r w:rsidRPr="00FB5228">
        <w:t>r</w:t>
      </w:r>
      <w:r w:rsidRPr="00FB5228">
        <w:rPr>
          <w:vertAlign w:val="subscript"/>
        </w:rPr>
        <w:t>out</w:t>
      </w:r>
      <w:r w:rsidRPr="00FB5228">
        <w:t>=f(I</w:t>
      </w:r>
      <w:r w:rsidRPr="00FB5228">
        <w:rPr>
          <w:vertAlign w:val="subscript"/>
        </w:rPr>
        <w:t>D</w:t>
      </w:r>
      <w:r w:rsidRPr="00FB5228">
        <w:t>) на N</w:t>
      </w:r>
      <w:r>
        <w:t>MOS транзистор с L=48nm, W=49</w:t>
      </w:r>
      <w:r w:rsidRPr="00FB5228">
        <w:t>um, U</w:t>
      </w:r>
      <w:r w:rsidRPr="00FB5228">
        <w:rPr>
          <w:vertAlign w:val="subscript"/>
        </w:rPr>
        <w:t>S</w:t>
      </w:r>
      <w:r w:rsidRPr="00FB5228">
        <w:t xml:space="preserve">=0.15V получени чрез </w:t>
      </w:r>
      <w:proofErr w:type="spellStart"/>
      <w:r w:rsidRPr="00FB5228">
        <w:t>transfer</w:t>
      </w:r>
      <w:proofErr w:type="spellEnd"/>
      <w:r w:rsidRPr="00FB5228">
        <w:t xml:space="preserve"> </w:t>
      </w:r>
      <w:proofErr w:type="spellStart"/>
      <w:r w:rsidRPr="00FB5228">
        <w:t>function</w:t>
      </w:r>
      <w:proofErr w:type="spellEnd"/>
      <w:r w:rsidRPr="00FB5228">
        <w:t xml:space="preserve"> </w:t>
      </w:r>
      <w:proofErr w:type="spellStart"/>
      <w:r w:rsidRPr="00FB5228">
        <w:t>analysis</w:t>
      </w:r>
      <w:proofErr w:type="spellEnd"/>
      <w:r w:rsidR="00AF3941">
        <w:t>.</w:t>
      </w:r>
    </w:p>
    <w:p w:rsidR="00F86C0C" w:rsidRPr="00447947" w:rsidRDefault="00D9496F" w:rsidP="008654F4">
      <w:pPr>
        <w:pStyle w:val="EEparagrafChar"/>
        <w:spacing w:after="120"/>
        <w:rPr>
          <w:lang w:val="bg-BG"/>
        </w:rPr>
      </w:pPr>
      <w:r>
        <w:rPr>
          <w:lang w:val="bg-BG"/>
        </w:rPr>
        <w:t>На Ф</w:t>
      </w:r>
      <w:r w:rsidR="00F86C0C">
        <w:rPr>
          <w:lang w:val="bg-BG"/>
        </w:rPr>
        <w:t>иг.9</w:t>
      </w:r>
      <w:r w:rsidR="00F86C0C" w:rsidRPr="00F86C0C">
        <w:rPr>
          <w:lang w:val="bg-BG"/>
        </w:rPr>
        <w:t xml:space="preserve"> </w:t>
      </w:r>
      <w:r w:rsidR="00F86C0C">
        <w:t xml:space="preserve">e </w:t>
      </w:r>
      <w:proofErr w:type="spellStart"/>
      <w:r w:rsidR="00F86C0C">
        <w:rPr>
          <w:lang w:val="bg-BG"/>
        </w:rPr>
        <w:t>симулиранa</w:t>
      </w:r>
      <w:proofErr w:type="spellEnd"/>
      <w:r w:rsidR="00F86C0C">
        <w:rPr>
          <w:lang w:val="bg-BG"/>
        </w:rPr>
        <w:t xml:space="preserve"> </w:t>
      </w:r>
      <w:proofErr w:type="spellStart"/>
      <w:r w:rsidR="00F86C0C">
        <w:rPr>
          <w:lang w:val="bg-BG"/>
        </w:rPr>
        <w:t>характеристикaтa</w:t>
      </w:r>
      <w:proofErr w:type="spellEnd"/>
      <w:r w:rsidR="00F86C0C" w:rsidRPr="00F86C0C">
        <w:rPr>
          <w:lang w:val="bg-BG"/>
        </w:rPr>
        <w:t xml:space="preserve"> r</w:t>
      </w:r>
      <w:r w:rsidR="00F86C0C" w:rsidRPr="00F86C0C">
        <w:rPr>
          <w:vertAlign w:val="subscript"/>
          <w:lang w:val="bg-BG"/>
        </w:rPr>
        <w:t>out</w:t>
      </w:r>
      <w:r w:rsidR="00F86C0C" w:rsidRPr="00F86C0C">
        <w:rPr>
          <w:lang w:val="bg-BG"/>
        </w:rPr>
        <w:t>=f(I</w:t>
      </w:r>
      <w:r w:rsidR="00F86C0C" w:rsidRPr="00F86C0C">
        <w:rPr>
          <w:vertAlign w:val="subscript"/>
          <w:lang w:val="bg-BG"/>
        </w:rPr>
        <w:t>D</w:t>
      </w:r>
      <w:r w:rsidR="00F86C0C" w:rsidRPr="00F86C0C">
        <w:rPr>
          <w:lang w:val="bg-BG"/>
        </w:rPr>
        <w:t>) на PMOS транзистор</w:t>
      </w:r>
      <w:r w:rsidR="00F836FE">
        <w:rPr>
          <w:lang w:val="bg-BG"/>
        </w:rPr>
        <w:t>и</w:t>
      </w:r>
      <w:r w:rsidR="00F86C0C" w:rsidRPr="00F86C0C">
        <w:rPr>
          <w:lang w:val="bg-BG"/>
        </w:rPr>
        <w:t xml:space="preserve"> за различни дължини на канала. От получените резултати се установява, че минималната дължина на канала, за която се удовлетворява изискването за </w:t>
      </w:r>
      <w:r w:rsidR="00BE618B">
        <w:t>r</w:t>
      </w:r>
      <w:r w:rsidR="00BE618B">
        <w:rPr>
          <w:sz w:val="18"/>
          <w:vertAlign w:val="subscript"/>
        </w:rPr>
        <w:t>DS3</w:t>
      </w:r>
      <w:r w:rsidR="00F86C0C" w:rsidRPr="00F86C0C">
        <w:rPr>
          <w:lang w:val="bg-BG"/>
        </w:rPr>
        <w:t xml:space="preserve"> е L=48nm. Ако се избере по-голяма дължина на канала, </w:t>
      </w:r>
      <w:r w:rsidR="00F86C0C" w:rsidRPr="00CF7B28">
        <w:rPr>
          <w:color w:val="auto"/>
          <w:lang w:val="bg-BG"/>
        </w:rPr>
        <w:t>това ще доведе до увеличаването на изходното съпротивление на транзисторите M3 и M4, което ще доведе до увеличаването на коефициента на усилване на усилвателя</w:t>
      </w:r>
      <w:r w:rsidR="00447947" w:rsidRPr="00CF7B28">
        <w:rPr>
          <w:color w:val="auto"/>
        </w:rPr>
        <w:t>,</w:t>
      </w:r>
      <w:r w:rsidR="00447947" w:rsidRPr="00CF7B28">
        <w:rPr>
          <w:color w:val="auto"/>
          <w:lang w:val="bg-BG"/>
        </w:rPr>
        <w:t xml:space="preserve"> но ще се стесни честотната лента.</w:t>
      </w:r>
    </w:p>
    <w:p w:rsidR="00D56237" w:rsidRPr="00402D5B" w:rsidRDefault="00D56237" w:rsidP="00D56237">
      <w:pPr>
        <w:pStyle w:val="EEparagrafChar"/>
        <w:ind w:firstLine="0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71C68B2F" wp14:editId="15E007E2">
            <wp:extent cx="3060503" cy="1482969"/>
            <wp:effectExtent l="0" t="0" r="6985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73971" cy="14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A5" w:rsidRDefault="00D56237" w:rsidP="00BE618B">
      <w:pPr>
        <w:pStyle w:val="EEnadpispodfigura"/>
        <w:spacing w:before="60" w:after="120"/>
        <w:jc w:val="both"/>
      </w:pPr>
      <w:r>
        <w:t xml:space="preserve">Фиг.9. </w:t>
      </w:r>
      <w:r w:rsidRPr="00D56237">
        <w:t>r</w:t>
      </w:r>
      <w:r>
        <w:rPr>
          <w:vertAlign w:val="subscript"/>
        </w:rPr>
        <w:t>out</w:t>
      </w:r>
      <w:r w:rsidRPr="00D56237">
        <w:t>=f(I</w:t>
      </w:r>
      <w:r w:rsidRPr="00D56237">
        <w:rPr>
          <w:vertAlign w:val="subscript"/>
        </w:rPr>
        <w:t>D</w:t>
      </w:r>
      <w:r w:rsidRPr="00D56237">
        <w:t>) на PMOS транзистор с L=32n,48n,64n,</w:t>
      </w:r>
      <w:r>
        <w:rPr>
          <w:lang w:val="en-US"/>
        </w:rPr>
        <w:t xml:space="preserve"> </w:t>
      </w:r>
      <w:r w:rsidRPr="00D56237">
        <w:t>9</w:t>
      </w:r>
      <w:r>
        <w:t>6</w:t>
      </w:r>
      <w:r w:rsidRPr="00D56237">
        <w:t xml:space="preserve">n и W=10u получени чрез </w:t>
      </w:r>
      <w:proofErr w:type="spellStart"/>
      <w:r w:rsidRPr="00D56237">
        <w:t>transfer</w:t>
      </w:r>
      <w:proofErr w:type="spellEnd"/>
      <w:r w:rsidRPr="00D56237">
        <w:t xml:space="preserve"> </w:t>
      </w:r>
      <w:proofErr w:type="spellStart"/>
      <w:r w:rsidRPr="00D56237">
        <w:t>function</w:t>
      </w:r>
      <w:proofErr w:type="spellEnd"/>
      <w:r w:rsidRPr="00D56237">
        <w:t xml:space="preserve"> </w:t>
      </w:r>
      <w:proofErr w:type="spellStart"/>
      <w:r w:rsidRPr="00D56237">
        <w:t>analysis</w:t>
      </w:r>
      <w:proofErr w:type="spellEnd"/>
      <w:r w:rsidR="00AF3941">
        <w:t>.</w:t>
      </w:r>
    </w:p>
    <w:p w:rsidR="008A15A5" w:rsidRPr="008C0508" w:rsidRDefault="00BE618B" w:rsidP="007F6A7E">
      <w:pPr>
        <w:pStyle w:val="EEparagrafChar"/>
        <w:rPr>
          <w:color w:val="auto"/>
        </w:rPr>
      </w:pPr>
      <w:r w:rsidRPr="008C0508">
        <w:rPr>
          <w:color w:val="auto"/>
          <w:lang w:val="bg-BG"/>
        </w:rPr>
        <w:t>Използвайки уравнението за коефициента на усилване</w:t>
      </w:r>
      <w:r w:rsidRPr="008C0508">
        <w:rPr>
          <w:color w:val="auto"/>
        </w:rPr>
        <w:t xml:space="preserve"> </w:t>
      </w:r>
      <w:r w:rsidRPr="008C0508">
        <w:rPr>
          <w:color w:val="auto"/>
          <w:lang w:val="bg-BG"/>
        </w:rPr>
        <w:t xml:space="preserve">на диференциалния усилвател </w:t>
      </w:r>
      <w:r w:rsidRPr="008C0508">
        <w:rPr>
          <w:color w:val="auto"/>
        </w:rPr>
        <w:t>(4)</w:t>
      </w:r>
      <w:r w:rsidRPr="008C0508">
        <w:rPr>
          <w:color w:val="auto"/>
          <w:lang w:val="bg-BG"/>
        </w:rPr>
        <w:t xml:space="preserve"> се и</w:t>
      </w:r>
      <w:r w:rsidR="00C01939" w:rsidRPr="008C0508">
        <w:rPr>
          <w:color w:val="auto"/>
          <w:lang w:val="bg-BG"/>
        </w:rPr>
        <w:t>зчислява усилването на оразмерената</w:t>
      </w:r>
      <w:r w:rsidRPr="008C0508">
        <w:rPr>
          <w:color w:val="auto"/>
          <w:lang w:val="bg-BG"/>
        </w:rPr>
        <w:t xml:space="preserve"> </w:t>
      </w:r>
      <w:r w:rsidR="00C01939" w:rsidRPr="008C0508">
        <w:rPr>
          <w:color w:val="auto"/>
          <w:lang w:val="bg-BG"/>
        </w:rPr>
        <w:t>схема</w:t>
      </w:r>
      <w:r w:rsidRPr="008C0508">
        <w:rPr>
          <w:color w:val="auto"/>
          <w:lang w:val="bg-BG"/>
        </w:rPr>
        <w:t>:</w:t>
      </w:r>
    </w:p>
    <w:p w:rsidR="00F241D0" w:rsidRPr="003C5C95" w:rsidRDefault="0008736F" w:rsidP="003C5C95">
      <w:pPr>
        <w:pStyle w:val="EEparagrafChar"/>
        <w:spacing w:before="120" w:after="60"/>
        <w:rPr>
          <w:i/>
          <w:lang w:val="bg-B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A</m:t>
              </m:r>
            </m:e>
            <m:sub>
              <m:r>
                <w:rPr>
                  <w:rFonts w:ascii="Cambria Math" w:hAnsi="Cambria Math"/>
                  <w:lang w:val="bg-BG"/>
                </w:rPr>
                <m:t>u</m:t>
              </m:r>
            </m:sub>
          </m:sSub>
          <m:r>
            <w:rPr>
              <w:rFonts w:ascii="Cambria Math" w:hAnsi="Cambria Math"/>
              <w:lang w:val="bg-B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g</m:t>
              </m:r>
            </m:e>
            <m:sub>
              <m:r>
                <w:rPr>
                  <w:rFonts w:ascii="Cambria Math" w:hAnsi="Cambria Math"/>
                  <w:lang w:val="bg-BG"/>
                </w:rPr>
                <m:t>m1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bg-BG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bg-BG"/>
                    </w:rPr>
                    <m:t>DS1</m:t>
                  </m:r>
                </m:sub>
              </m:sSub>
              <m:r>
                <w:rPr>
                  <w:rFonts w:ascii="Cambria Math" w:hAnsi="Cambria Math"/>
                  <w:lang w:val="bg-BG"/>
                </w:rPr>
                <m:t>||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bg-BG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bg-BG"/>
                    </w:rPr>
                    <m:t>DS3</m:t>
                  </m:r>
                </m:sub>
              </m:sSub>
            </m:e>
          </m:d>
          <m:r>
            <w:rPr>
              <w:rFonts w:ascii="Cambria Math" w:hAnsi="Cambria Math"/>
              <w:lang w:val="bg-BG"/>
            </w:rPr>
            <m:t>=31.4dB</m:t>
          </m:r>
        </m:oMath>
      </m:oMathPara>
    </w:p>
    <w:p w:rsidR="00151B67" w:rsidRDefault="00CB1FD3" w:rsidP="000F3098">
      <w:pPr>
        <w:pStyle w:val="EEparagrafChar"/>
        <w:ind w:firstLine="0"/>
        <w:rPr>
          <w:lang w:val="bg-BG"/>
        </w:rPr>
      </w:pPr>
      <w:r w:rsidRPr="00CB1FD3">
        <w:rPr>
          <w:lang w:val="bg-BG"/>
        </w:rPr>
        <w:t>Токовете в двата клона на диференциалния усилвател са равни I</w:t>
      </w:r>
      <w:r w:rsidRPr="00CB1FD3">
        <w:rPr>
          <w:vertAlign w:val="subscript"/>
          <w:lang w:val="bg-BG"/>
        </w:rPr>
        <w:t>D</w:t>
      </w:r>
      <w:r w:rsidRPr="00CB1FD3">
        <w:rPr>
          <w:lang w:val="bg-BG"/>
        </w:rPr>
        <w:t>(M1)=I</w:t>
      </w:r>
      <w:r w:rsidRPr="00CB1FD3">
        <w:rPr>
          <w:vertAlign w:val="subscript"/>
          <w:lang w:val="bg-BG"/>
        </w:rPr>
        <w:t>D</w:t>
      </w:r>
      <w:r w:rsidRPr="00CB1FD3">
        <w:rPr>
          <w:lang w:val="bg-BG"/>
        </w:rPr>
        <w:t>(M2)=I</w:t>
      </w:r>
      <w:r w:rsidRPr="00CB1FD3">
        <w:rPr>
          <w:vertAlign w:val="subscript"/>
          <w:lang w:val="bg-BG"/>
        </w:rPr>
        <w:t>D</w:t>
      </w:r>
      <w:r w:rsidRPr="00CB1FD3">
        <w:rPr>
          <w:lang w:val="bg-BG"/>
        </w:rPr>
        <w:t>(M3)=I</w:t>
      </w:r>
      <w:r w:rsidRPr="00CB1FD3">
        <w:rPr>
          <w:vertAlign w:val="subscript"/>
          <w:lang w:val="bg-BG"/>
        </w:rPr>
        <w:t>D</w:t>
      </w:r>
      <w:r w:rsidRPr="00CB1FD3">
        <w:rPr>
          <w:lang w:val="bg-BG"/>
        </w:rPr>
        <w:t>(M4) и представляват половината от тока през M5 [10]:</w:t>
      </w:r>
    </w:p>
    <w:p w:rsidR="00ED07E3" w:rsidRDefault="0008736F" w:rsidP="00FE623E">
      <w:pPr>
        <w:pStyle w:val="EEparagrafChar"/>
        <w:spacing w:before="120" w:after="60"/>
        <w:ind w:firstLine="0"/>
        <w:rPr>
          <w:lang w:val="bg-B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I</m:t>
              </m:r>
            </m:e>
            <m:sub>
              <m:r>
                <w:rPr>
                  <w:rFonts w:ascii="Cambria Math" w:hAnsi="Cambria Math"/>
                  <w:lang w:val="bg-BG"/>
                </w:rPr>
                <m:t>D5</m:t>
              </m:r>
            </m:sub>
          </m:sSub>
          <m:r>
            <w:rPr>
              <w:rFonts w:ascii="Cambria Math" w:hAnsi="Cambria Math"/>
              <w:lang w:val="bg-BG"/>
            </w:rPr>
            <m:t>=2</m:t>
          </m:r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I</m:t>
              </m:r>
            </m:e>
            <m:sub>
              <m:r>
                <w:rPr>
                  <w:rFonts w:ascii="Cambria Math" w:hAnsi="Cambria Math"/>
                  <w:lang w:val="bg-BG"/>
                </w:rPr>
                <m:t>D1</m:t>
              </m:r>
            </m:sub>
          </m:sSub>
          <m:r>
            <w:rPr>
              <w:rFonts w:ascii="Cambria Math" w:hAnsi="Cambria Math"/>
              <w:lang w:val="bg-BG"/>
            </w:rPr>
            <m:t>=2</m:t>
          </m:r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I</m:t>
              </m:r>
            </m:e>
            <m:sub>
              <m:r>
                <w:rPr>
                  <w:rFonts w:ascii="Cambria Math" w:hAnsi="Cambria Math"/>
                  <w:lang w:val="bg-BG"/>
                </w:rPr>
                <m:t>D2</m:t>
              </m:r>
            </m:sub>
          </m:sSub>
          <m:r>
            <w:rPr>
              <w:rFonts w:ascii="Cambria Math" w:hAnsi="Cambria Math"/>
              <w:lang w:val="bg-BG"/>
            </w:rPr>
            <m:t>=2.7uA</m:t>
          </m:r>
        </m:oMath>
      </m:oMathPara>
    </w:p>
    <w:p w:rsidR="00711D17" w:rsidRDefault="00711D17" w:rsidP="00711D17">
      <w:pPr>
        <w:pStyle w:val="EEparagrafChar"/>
        <w:rPr>
          <w:lang w:val="bg-BG"/>
        </w:rPr>
      </w:pPr>
      <w:r w:rsidRPr="00711D17">
        <w:rPr>
          <w:lang w:val="bg-BG"/>
        </w:rPr>
        <w:t>За определянето на широчината на</w:t>
      </w:r>
      <w:r>
        <w:rPr>
          <w:lang w:val="bg-BG"/>
        </w:rPr>
        <w:t xml:space="preserve"> канала на останалите транзистори се използва уравнението </w:t>
      </w:r>
      <w:r>
        <w:t xml:space="preserve"> </w:t>
      </w:r>
      <w:r>
        <w:rPr>
          <w:lang w:val="bg-BG"/>
        </w:rPr>
        <w:t xml:space="preserve">за </w:t>
      </w:r>
      <w:r>
        <w:t>W (</w:t>
      </w:r>
      <w:r>
        <w:rPr>
          <w:lang w:val="bg-BG"/>
        </w:rPr>
        <w:t>3</w:t>
      </w:r>
      <w:r>
        <w:t>)</w:t>
      </w:r>
      <w:r>
        <w:rPr>
          <w:lang w:val="bg-BG"/>
        </w:rPr>
        <w:t xml:space="preserve"> и </w:t>
      </w:r>
      <w:r w:rsidR="001B1F16">
        <w:rPr>
          <w:lang w:val="bg-BG"/>
        </w:rPr>
        <w:t>характеристиките от Фиг.4 и Ф</w:t>
      </w:r>
      <w:r w:rsidRPr="00711D17">
        <w:rPr>
          <w:lang w:val="bg-BG"/>
        </w:rPr>
        <w:t>иг.5 за NMOS и PMOS транзистори с дълж</w:t>
      </w:r>
      <w:r w:rsidR="007661AD">
        <w:rPr>
          <w:lang w:val="bg-BG"/>
        </w:rPr>
        <w:t xml:space="preserve">ина на канала </w:t>
      </w:r>
      <w:r w:rsidR="007661AD">
        <w:rPr>
          <w:lang w:val="bg-BG"/>
        </w:rPr>
        <w:lastRenderedPageBreak/>
        <w:t xml:space="preserve">L=48nm и широчина </w:t>
      </w:r>
      <w:r w:rsidRPr="00711D17">
        <w:rPr>
          <w:lang w:val="bg-BG"/>
        </w:rPr>
        <w:t xml:space="preserve">W=1um за съответните </w:t>
      </w:r>
      <w:r w:rsidR="005E0B33">
        <w:rPr>
          <w:lang w:val="bg-BG"/>
        </w:rPr>
        <w:t>условия</w:t>
      </w:r>
      <w:r w:rsidRPr="00711D17">
        <w:rPr>
          <w:lang w:val="bg-BG"/>
        </w:rPr>
        <w:t>. Следвайки горепосочения алгоритъм размерите на транзисторите се получават:</w:t>
      </w:r>
    </w:p>
    <w:p w:rsidR="000F3098" w:rsidRPr="000F3098" w:rsidRDefault="000F3098" w:rsidP="00711D17">
      <w:pPr>
        <w:pStyle w:val="EEparagrafChar"/>
        <w:rPr>
          <w:sz w:val="16"/>
          <w:szCs w:val="16"/>
          <w:lang w:val="bg-BG"/>
        </w:rPr>
      </w:pPr>
    </w:p>
    <w:p w:rsidR="00711D17" w:rsidRPr="00711D17" w:rsidRDefault="00711D17" w:rsidP="00711D17">
      <w:pPr>
        <w:pStyle w:val="EEparagrafChar"/>
        <w:jc w:val="right"/>
        <w:rPr>
          <w:b/>
          <w:lang w:val="bg-BG"/>
        </w:rPr>
      </w:pPr>
      <w:r w:rsidRPr="00471715">
        <w:rPr>
          <w:b/>
          <w:lang w:val="bg-BG"/>
        </w:rPr>
        <w:t>Таблица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3"/>
      </w:tblGrid>
      <w:tr w:rsidR="00711D17" w:rsidTr="00711D17">
        <w:tc>
          <w:tcPr>
            <w:tcW w:w="962" w:type="dxa"/>
          </w:tcPr>
          <w:p w:rsidR="00711D17" w:rsidRDefault="000C6A98" w:rsidP="000C6A98">
            <w:pPr>
              <w:pStyle w:val="EEparagrafChar"/>
              <w:ind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</w:pPr>
            <w:r>
              <w:t>M</w:t>
            </w:r>
            <w:r>
              <w:rPr>
                <w:vertAlign w:val="subscript"/>
              </w:rPr>
              <w:t>1</w:t>
            </w:r>
            <w:r>
              <w:t>, M</w:t>
            </w:r>
            <w:r>
              <w:rPr>
                <w:vertAlign w:val="subscript"/>
              </w:rPr>
              <w:t>2</w:t>
            </w:r>
          </w:p>
        </w:tc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</w:pPr>
            <w:r>
              <w:t>M</w:t>
            </w:r>
            <w:r>
              <w:rPr>
                <w:vertAlign w:val="subscript"/>
              </w:rPr>
              <w:t>3</w:t>
            </w:r>
            <w:r>
              <w:t>, M</w:t>
            </w:r>
            <w:r>
              <w:rPr>
                <w:vertAlign w:val="subscript"/>
              </w:rPr>
              <w:t>4</w:t>
            </w:r>
          </w:p>
        </w:tc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</w:pPr>
            <w:r>
              <w:t>M</w:t>
            </w:r>
            <w:r>
              <w:rPr>
                <w:vertAlign w:val="subscript"/>
              </w:rPr>
              <w:t>5</w:t>
            </w:r>
          </w:p>
        </w:tc>
        <w:tc>
          <w:tcPr>
            <w:tcW w:w="963" w:type="dxa"/>
          </w:tcPr>
          <w:p w:rsidR="00711D17" w:rsidRPr="00711D17" w:rsidRDefault="00711D17" w:rsidP="00711D17">
            <w:pPr>
              <w:pStyle w:val="EEparagrafChar"/>
              <w:ind w:firstLine="0"/>
            </w:pPr>
            <w:r>
              <w:t>M</w:t>
            </w:r>
            <w:r>
              <w:rPr>
                <w:vertAlign w:val="subscript"/>
              </w:rPr>
              <w:t>6</w:t>
            </w:r>
          </w:p>
        </w:tc>
      </w:tr>
      <w:tr w:rsidR="00711D17" w:rsidTr="00711D17">
        <w:tc>
          <w:tcPr>
            <w:tcW w:w="962" w:type="dxa"/>
          </w:tcPr>
          <w:p w:rsidR="00711D17" w:rsidRPr="003A751C" w:rsidRDefault="00711D17" w:rsidP="00711D17">
            <w:pPr>
              <w:pStyle w:val="EEparagrafChar"/>
              <w:ind w:firstLine="0"/>
              <w:rPr>
                <w:color w:val="auto"/>
              </w:rPr>
            </w:pPr>
            <w:r w:rsidRPr="003A751C">
              <w:rPr>
                <w:color w:val="auto"/>
              </w:rPr>
              <w:t>L, nm</w:t>
            </w:r>
          </w:p>
        </w:tc>
        <w:tc>
          <w:tcPr>
            <w:tcW w:w="962" w:type="dxa"/>
          </w:tcPr>
          <w:p w:rsidR="00711D17" w:rsidRPr="003A751C" w:rsidRDefault="00711D17" w:rsidP="00711D17">
            <w:pPr>
              <w:pStyle w:val="EEparagrafChar"/>
              <w:ind w:firstLine="0"/>
              <w:jc w:val="center"/>
              <w:rPr>
                <w:color w:val="auto"/>
              </w:rPr>
            </w:pPr>
            <w:r w:rsidRPr="003A751C">
              <w:rPr>
                <w:color w:val="auto"/>
              </w:rPr>
              <w:t>48nm</w:t>
            </w:r>
          </w:p>
        </w:tc>
        <w:tc>
          <w:tcPr>
            <w:tcW w:w="962" w:type="dxa"/>
          </w:tcPr>
          <w:p w:rsidR="00711D17" w:rsidRPr="003A751C" w:rsidRDefault="00711D17" w:rsidP="00711D17">
            <w:pPr>
              <w:pStyle w:val="EEparagrafChar"/>
              <w:ind w:firstLine="0"/>
              <w:jc w:val="center"/>
              <w:rPr>
                <w:color w:val="auto"/>
              </w:rPr>
            </w:pPr>
            <w:r w:rsidRPr="003A751C">
              <w:rPr>
                <w:color w:val="auto"/>
              </w:rPr>
              <w:t>48nm</w:t>
            </w:r>
          </w:p>
        </w:tc>
        <w:tc>
          <w:tcPr>
            <w:tcW w:w="962" w:type="dxa"/>
          </w:tcPr>
          <w:p w:rsidR="00711D17" w:rsidRPr="003A751C" w:rsidRDefault="00711D17" w:rsidP="00711D17">
            <w:pPr>
              <w:pStyle w:val="EEparagrafChar"/>
              <w:ind w:firstLine="0"/>
              <w:jc w:val="center"/>
              <w:rPr>
                <w:color w:val="auto"/>
              </w:rPr>
            </w:pPr>
            <w:r w:rsidRPr="003A751C">
              <w:rPr>
                <w:color w:val="auto"/>
              </w:rPr>
              <w:t>48nm</w:t>
            </w:r>
          </w:p>
        </w:tc>
        <w:tc>
          <w:tcPr>
            <w:tcW w:w="963" w:type="dxa"/>
          </w:tcPr>
          <w:p w:rsidR="00711D17" w:rsidRPr="003A751C" w:rsidRDefault="00711D17" w:rsidP="00711D17">
            <w:pPr>
              <w:pStyle w:val="EEparagrafChar"/>
              <w:ind w:firstLine="0"/>
              <w:jc w:val="center"/>
              <w:rPr>
                <w:color w:val="auto"/>
              </w:rPr>
            </w:pPr>
            <w:r w:rsidRPr="003A751C">
              <w:rPr>
                <w:color w:val="auto"/>
              </w:rPr>
              <w:t>48nm</w:t>
            </w:r>
          </w:p>
        </w:tc>
      </w:tr>
      <w:tr w:rsidR="00711D17" w:rsidTr="00711D17">
        <w:tc>
          <w:tcPr>
            <w:tcW w:w="962" w:type="dxa"/>
          </w:tcPr>
          <w:p w:rsidR="00711D17" w:rsidRPr="003A751C" w:rsidRDefault="00711D17" w:rsidP="00711D17">
            <w:pPr>
              <w:pStyle w:val="EEparagrafChar"/>
              <w:ind w:firstLine="0"/>
              <w:rPr>
                <w:color w:val="auto"/>
              </w:rPr>
            </w:pPr>
            <w:r w:rsidRPr="003A751C">
              <w:rPr>
                <w:color w:val="auto"/>
              </w:rPr>
              <w:t>W, um</w:t>
            </w:r>
          </w:p>
        </w:tc>
        <w:tc>
          <w:tcPr>
            <w:tcW w:w="962" w:type="dxa"/>
          </w:tcPr>
          <w:p w:rsidR="00711D17" w:rsidRPr="003A751C" w:rsidRDefault="00711D17" w:rsidP="00711D17">
            <w:pPr>
              <w:pStyle w:val="EEparagrafChar"/>
              <w:ind w:firstLine="0"/>
              <w:jc w:val="center"/>
              <w:rPr>
                <w:color w:val="auto"/>
              </w:rPr>
            </w:pPr>
            <w:r w:rsidRPr="003A751C">
              <w:rPr>
                <w:color w:val="auto"/>
              </w:rPr>
              <w:t>49um</w:t>
            </w:r>
          </w:p>
        </w:tc>
        <w:tc>
          <w:tcPr>
            <w:tcW w:w="962" w:type="dxa"/>
          </w:tcPr>
          <w:p w:rsidR="00711D17" w:rsidRPr="003A751C" w:rsidRDefault="00711D17" w:rsidP="00711D17">
            <w:pPr>
              <w:pStyle w:val="EEparagrafChar"/>
              <w:ind w:firstLine="0"/>
              <w:jc w:val="center"/>
              <w:rPr>
                <w:color w:val="auto"/>
              </w:rPr>
            </w:pPr>
            <w:r w:rsidRPr="003A751C">
              <w:rPr>
                <w:color w:val="auto"/>
              </w:rPr>
              <w:t>3.8um</w:t>
            </w:r>
          </w:p>
        </w:tc>
        <w:tc>
          <w:tcPr>
            <w:tcW w:w="962" w:type="dxa"/>
          </w:tcPr>
          <w:p w:rsidR="00711D17" w:rsidRPr="003A751C" w:rsidRDefault="00711D17" w:rsidP="00711D17">
            <w:pPr>
              <w:pStyle w:val="EEparagrafChar"/>
              <w:ind w:firstLine="0"/>
              <w:jc w:val="center"/>
              <w:rPr>
                <w:color w:val="auto"/>
              </w:rPr>
            </w:pPr>
            <w:r w:rsidRPr="003A751C">
              <w:rPr>
                <w:color w:val="auto"/>
              </w:rPr>
              <w:t>2.9um</w:t>
            </w:r>
          </w:p>
        </w:tc>
        <w:tc>
          <w:tcPr>
            <w:tcW w:w="963" w:type="dxa"/>
          </w:tcPr>
          <w:p w:rsidR="00711D17" w:rsidRPr="003A751C" w:rsidRDefault="00711D17" w:rsidP="00711D17">
            <w:pPr>
              <w:pStyle w:val="EEparagrafChar"/>
              <w:ind w:firstLine="0"/>
              <w:jc w:val="center"/>
              <w:rPr>
                <w:color w:val="auto"/>
              </w:rPr>
            </w:pPr>
            <w:r w:rsidRPr="003A751C">
              <w:rPr>
                <w:color w:val="auto"/>
              </w:rPr>
              <w:t>2.7um</w:t>
            </w:r>
          </w:p>
        </w:tc>
      </w:tr>
      <w:tr w:rsidR="00711D17" w:rsidTr="00711D17"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</w:pPr>
            <w:r>
              <w:t>U</w:t>
            </w:r>
            <w:r>
              <w:rPr>
                <w:vertAlign w:val="subscript"/>
              </w:rPr>
              <w:t>D</w:t>
            </w:r>
            <w:r>
              <w:t>, mV</w:t>
            </w:r>
          </w:p>
        </w:tc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  <w:jc w:val="center"/>
            </w:pPr>
            <w:r>
              <w:t>350mV</w:t>
            </w:r>
          </w:p>
        </w:tc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  <w:jc w:val="center"/>
            </w:pPr>
            <w:r>
              <w:t>350mV</w:t>
            </w:r>
          </w:p>
        </w:tc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  <w:jc w:val="center"/>
            </w:pPr>
            <w:r>
              <w:t>150mV</w:t>
            </w:r>
          </w:p>
        </w:tc>
        <w:tc>
          <w:tcPr>
            <w:tcW w:w="963" w:type="dxa"/>
          </w:tcPr>
          <w:p w:rsidR="00711D17" w:rsidRPr="00711D17" w:rsidRDefault="00711D17" w:rsidP="00711D17">
            <w:pPr>
              <w:pStyle w:val="EEparagrafChar"/>
              <w:ind w:firstLine="0"/>
              <w:jc w:val="center"/>
            </w:pPr>
            <w:r>
              <w:t>350mV</w:t>
            </w:r>
          </w:p>
        </w:tc>
      </w:tr>
      <w:tr w:rsidR="00711D17" w:rsidTr="00711D17"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</w:pPr>
            <w:r>
              <w:t>I</w:t>
            </w:r>
            <w:r>
              <w:rPr>
                <w:vertAlign w:val="subscript"/>
              </w:rPr>
              <w:t>D</w:t>
            </w:r>
            <w:r>
              <w:t xml:space="preserve">, </w:t>
            </w:r>
            <w:proofErr w:type="spellStart"/>
            <w:r>
              <w:t>uA</w:t>
            </w:r>
            <w:proofErr w:type="spellEnd"/>
          </w:p>
        </w:tc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  <w:jc w:val="center"/>
            </w:pPr>
            <w:r>
              <w:t>1.35uA</w:t>
            </w:r>
          </w:p>
        </w:tc>
        <w:tc>
          <w:tcPr>
            <w:tcW w:w="962" w:type="dxa"/>
          </w:tcPr>
          <w:p w:rsidR="00711D17" w:rsidRPr="00711D17" w:rsidRDefault="00711D17" w:rsidP="00711D17">
            <w:pPr>
              <w:pStyle w:val="EEparagrafChar"/>
              <w:ind w:firstLine="0"/>
              <w:jc w:val="center"/>
            </w:pPr>
            <w:r>
              <w:t>1.35uA</w:t>
            </w:r>
          </w:p>
        </w:tc>
        <w:tc>
          <w:tcPr>
            <w:tcW w:w="962" w:type="dxa"/>
          </w:tcPr>
          <w:p w:rsidR="00711D17" w:rsidRPr="00711D17" w:rsidRDefault="00F241D0" w:rsidP="00711D17">
            <w:pPr>
              <w:pStyle w:val="EEparagrafChar"/>
              <w:ind w:firstLine="0"/>
              <w:jc w:val="center"/>
            </w:pPr>
            <w:r>
              <w:t>2.7</w:t>
            </w:r>
            <w:r w:rsidR="00711D17">
              <w:t>uA</w:t>
            </w:r>
          </w:p>
        </w:tc>
        <w:tc>
          <w:tcPr>
            <w:tcW w:w="963" w:type="dxa"/>
          </w:tcPr>
          <w:p w:rsidR="00711D17" w:rsidRPr="00711D17" w:rsidRDefault="00F241D0" w:rsidP="00711D17">
            <w:pPr>
              <w:pStyle w:val="EEparagrafChar"/>
              <w:ind w:firstLine="0"/>
              <w:jc w:val="center"/>
            </w:pPr>
            <w:r>
              <w:t>2.7</w:t>
            </w:r>
            <w:r w:rsidR="00711D17">
              <w:t>uA</w:t>
            </w:r>
          </w:p>
        </w:tc>
      </w:tr>
    </w:tbl>
    <w:p w:rsidR="00966926" w:rsidRPr="00966926" w:rsidRDefault="00966926" w:rsidP="00966926">
      <w:pPr>
        <w:spacing w:before="240" w:after="60"/>
        <w:ind w:firstLine="284"/>
        <w:jc w:val="both"/>
        <w:rPr>
          <w:rFonts w:cs="Arial"/>
          <w:b/>
          <w:sz w:val="22"/>
          <w:szCs w:val="22"/>
          <w:lang w:val="bg-BG"/>
        </w:rPr>
      </w:pPr>
      <w:r w:rsidRPr="00966926">
        <w:rPr>
          <w:rFonts w:cs="Arial"/>
          <w:b/>
          <w:sz w:val="22"/>
          <w:szCs w:val="22"/>
          <w:lang w:val="bg-BG"/>
        </w:rPr>
        <w:t xml:space="preserve">Резултати </w:t>
      </w:r>
    </w:p>
    <w:p w:rsidR="00E52994" w:rsidRDefault="00966926" w:rsidP="00AD1367">
      <w:pPr>
        <w:pStyle w:val="EEparagrafChar"/>
        <w:spacing w:after="240"/>
        <w:rPr>
          <w:lang w:val="bg-BG"/>
        </w:rPr>
      </w:pPr>
      <w:r w:rsidRPr="00966926">
        <w:rPr>
          <w:lang w:val="bg-BG"/>
        </w:rPr>
        <w:t>От по</w:t>
      </w:r>
      <w:r w:rsidR="009221D9">
        <w:rPr>
          <w:lang w:val="bg-BG"/>
        </w:rPr>
        <w:t>лучените резултати показани на Ф</w:t>
      </w:r>
      <w:r w:rsidRPr="00966926">
        <w:rPr>
          <w:lang w:val="bg-BG"/>
        </w:rPr>
        <w:t>иг.10</w:t>
      </w:r>
      <w:r w:rsidR="00992830">
        <w:rPr>
          <w:lang w:val="bg-BG"/>
        </w:rPr>
        <w:t xml:space="preserve"> </w:t>
      </w:r>
      <w:r w:rsidRPr="00966926">
        <w:rPr>
          <w:lang w:val="bg-BG"/>
        </w:rPr>
        <w:t>се установява, че честотата на единично усилване е постигната, условието за коефициента на усилване е спазено и запасът по фаза гарантира стабилността на усилвателя.</w:t>
      </w:r>
    </w:p>
    <w:p w:rsidR="00966926" w:rsidRPr="00402D5B" w:rsidRDefault="00E52994" w:rsidP="00966926">
      <w:pPr>
        <w:pStyle w:val="EEparagrafChar"/>
        <w:ind w:firstLine="0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651FBEC5" wp14:editId="3BBEF915">
            <wp:extent cx="3061335" cy="1412240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A0B" w:rsidRPr="00AF3941" w:rsidRDefault="00E52994" w:rsidP="000F3098">
      <w:pPr>
        <w:pStyle w:val="EEnadpispodfigura"/>
        <w:spacing w:before="120" w:after="120"/>
      </w:pPr>
      <w:r>
        <w:t xml:space="preserve">Фиг.10. </w:t>
      </w:r>
      <w:r>
        <w:rPr>
          <w:lang w:val="en-US"/>
        </w:rPr>
        <w:t xml:space="preserve"> </w:t>
      </w:r>
      <w:proofErr w:type="spellStart"/>
      <w:r w:rsidRPr="00E52994">
        <w:rPr>
          <w:lang w:val="en-US"/>
        </w:rPr>
        <w:t>Резултати</w:t>
      </w:r>
      <w:proofErr w:type="spellEnd"/>
      <w:r w:rsidRPr="00E52994">
        <w:rPr>
          <w:lang w:val="en-US"/>
        </w:rPr>
        <w:t xml:space="preserve"> </w:t>
      </w:r>
      <w:proofErr w:type="spellStart"/>
      <w:r w:rsidRPr="00E52994">
        <w:rPr>
          <w:lang w:val="en-US"/>
        </w:rPr>
        <w:t>от</w:t>
      </w:r>
      <w:proofErr w:type="spellEnd"/>
      <w:r w:rsidRPr="00E52994">
        <w:rPr>
          <w:lang w:val="en-US"/>
        </w:rPr>
        <w:t xml:space="preserve"> </w:t>
      </w:r>
      <w:proofErr w:type="spellStart"/>
      <w:r w:rsidRPr="00E52994">
        <w:rPr>
          <w:lang w:val="en-US"/>
        </w:rPr>
        <w:t>симулацията</w:t>
      </w:r>
      <w:proofErr w:type="spellEnd"/>
      <w:r w:rsidRPr="00E52994">
        <w:rPr>
          <w:lang w:val="en-US"/>
        </w:rPr>
        <w:t xml:space="preserve"> </w:t>
      </w:r>
      <w:proofErr w:type="spellStart"/>
      <w:r w:rsidRPr="00E52994">
        <w:rPr>
          <w:lang w:val="en-US"/>
        </w:rPr>
        <w:t>на</w:t>
      </w:r>
      <w:proofErr w:type="spellEnd"/>
      <w:r w:rsidRPr="00E52994">
        <w:rPr>
          <w:lang w:val="en-US"/>
        </w:rPr>
        <w:t xml:space="preserve"> АЧХ и ФЧХ</w:t>
      </w:r>
      <w:r w:rsidR="00AF3941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</w:tblGrid>
      <w:tr w:rsidR="006E7821" w:rsidTr="000E13C8">
        <w:tc>
          <w:tcPr>
            <w:tcW w:w="4811" w:type="dxa"/>
          </w:tcPr>
          <w:p w:rsidR="006E7821" w:rsidRDefault="000E13C8" w:rsidP="000E13C8">
            <w:pPr>
              <w:pStyle w:val="EEparagrafChar"/>
              <w:ind w:firstLine="0"/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72FE58DC">
                  <wp:extent cx="3046455" cy="185420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922" cy="1883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1E4" w:rsidRPr="006E7821" w:rsidRDefault="00DD31E4" w:rsidP="00DD31E4">
      <w:pPr>
        <w:pStyle w:val="EEnadpispodfigura"/>
        <w:spacing w:before="60" w:after="120"/>
        <w:jc w:val="both"/>
      </w:pPr>
      <w:r w:rsidRPr="006E7821">
        <w:t>Фиг.11. Обобщени резултати на коефициента на усилване и честотата на единично усилване за различни стойности на синфазното напрежение</w:t>
      </w:r>
      <w:r w:rsidR="00AF3941" w:rsidRPr="006E7821">
        <w:t>.</w:t>
      </w:r>
    </w:p>
    <w:p w:rsidR="000D437C" w:rsidRPr="000D437C" w:rsidRDefault="000D437C" w:rsidP="000D437C">
      <w:pPr>
        <w:widowControl w:val="0"/>
        <w:spacing w:after="12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0D437C">
        <w:rPr>
          <w:rFonts w:cs="Arial"/>
          <w:color w:val="000000"/>
          <w:sz w:val="22"/>
          <w:szCs w:val="22"/>
          <w:lang w:val="bg-BG"/>
        </w:rPr>
        <w:t>На Фиг.11 са представени получените резултати на амплитудно-честотните характеристики на ДУ за различни стойности на синфазното напрежение.</w:t>
      </w:r>
      <w:r w:rsidRPr="000D437C">
        <w:rPr>
          <w:rFonts w:cs="Arial"/>
          <w:color w:val="000000"/>
          <w:sz w:val="22"/>
          <w:szCs w:val="22"/>
          <w:lang w:val="en-US"/>
        </w:rPr>
        <w:t xml:space="preserve"> </w:t>
      </w:r>
      <w:r w:rsidRPr="000D437C">
        <w:rPr>
          <w:rFonts w:cs="Arial"/>
          <w:color w:val="000000"/>
          <w:sz w:val="22"/>
          <w:szCs w:val="22"/>
          <w:lang w:val="bg-BG"/>
        </w:rPr>
        <w:t xml:space="preserve">Установява се, че условието за коефициента на усилване е спазено в </w:t>
      </w:r>
      <w:proofErr w:type="spellStart"/>
      <w:r w:rsidRPr="000D437C">
        <w:rPr>
          <w:rFonts w:cs="Arial"/>
          <w:color w:val="000000"/>
          <w:sz w:val="22"/>
          <w:szCs w:val="22"/>
          <w:lang w:val="bg-BG"/>
        </w:rPr>
        <w:t>диапазонa</w:t>
      </w:r>
      <w:proofErr w:type="spellEnd"/>
      <w:r w:rsidRPr="000D437C">
        <w:rPr>
          <w:rFonts w:cs="Arial"/>
          <w:color w:val="000000"/>
          <w:sz w:val="22"/>
          <w:szCs w:val="22"/>
          <w:lang w:val="bg-BG"/>
        </w:rPr>
        <w:t xml:space="preserve"> от 100mV до 450mV на изменение на синфазното напрежение, а </w:t>
      </w:r>
      <w:r w:rsidRPr="000D437C">
        <w:rPr>
          <w:rFonts w:cs="Arial"/>
          <w:color w:val="000000"/>
          <w:sz w:val="22"/>
          <w:szCs w:val="22"/>
          <w:lang w:val="bg-BG"/>
        </w:rPr>
        <w:lastRenderedPageBreak/>
        <w:t>изискването по отношение на честотата на единично усилване е спазено в диапазона 300mv до 550mV.</w:t>
      </w:r>
    </w:p>
    <w:p w:rsidR="000D437C" w:rsidRPr="000D437C" w:rsidRDefault="000D437C" w:rsidP="000D437C">
      <w:pPr>
        <w:widowControl w:val="0"/>
        <w:spacing w:after="120"/>
        <w:ind w:firstLine="284"/>
        <w:jc w:val="both"/>
        <w:rPr>
          <w:rFonts w:cs="Arial"/>
          <w:b/>
          <w:color w:val="000000"/>
          <w:sz w:val="22"/>
          <w:szCs w:val="22"/>
          <w:lang w:val="bg-BG"/>
        </w:rPr>
      </w:pPr>
      <w:r w:rsidRPr="000D437C">
        <w:rPr>
          <w:rFonts w:cs="Arial"/>
          <w:b/>
          <w:color w:val="000000"/>
          <w:sz w:val="22"/>
          <w:szCs w:val="22"/>
          <w:lang w:val="bg-BG"/>
        </w:rPr>
        <w:t>Заключение</w:t>
      </w:r>
    </w:p>
    <w:p w:rsidR="000D437C" w:rsidRDefault="000D437C" w:rsidP="000D437C">
      <w:pPr>
        <w:widowControl w:val="0"/>
        <w:spacing w:after="12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0D437C">
        <w:rPr>
          <w:rFonts w:cs="Arial"/>
          <w:color w:val="000000"/>
          <w:sz w:val="22"/>
          <w:szCs w:val="22"/>
          <w:lang w:val="bg-BG"/>
        </w:rPr>
        <w:t xml:space="preserve">Статията демонстрира </w:t>
      </w:r>
      <w:r w:rsidR="005D262C">
        <w:rPr>
          <w:rFonts w:cs="Arial"/>
          <w:color w:val="000000"/>
          <w:sz w:val="22"/>
          <w:szCs w:val="22"/>
          <w:lang w:val="bg-BG"/>
        </w:rPr>
        <w:t xml:space="preserve">прилагането на </w:t>
      </w:r>
      <w:r w:rsidR="006E7821">
        <w:rPr>
          <w:rFonts w:cs="Arial"/>
          <w:color w:val="000000"/>
          <w:sz w:val="22"/>
          <w:szCs w:val="22"/>
          <w:lang w:val="bg-BG"/>
        </w:rPr>
        <w:t>графичен</w:t>
      </w:r>
      <w:r w:rsidR="0027474E">
        <w:rPr>
          <w:rFonts w:cs="Arial"/>
          <w:color w:val="000000"/>
          <w:sz w:val="22"/>
          <w:szCs w:val="22"/>
          <w:lang w:val="bg-BG"/>
        </w:rPr>
        <w:t xml:space="preserve"> </w:t>
      </w:r>
      <w:r w:rsidRPr="000D437C">
        <w:rPr>
          <w:rFonts w:cs="Arial"/>
          <w:color w:val="000000"/>
          <w:sz w:val="22"/>
          <w:szCs w:val="22"/>
          <w:lang w:val="bg-BG"/>
        </w:rPr>
        <w:t>подход за оразмеряване на</w:t>
      </w:r>
      <w:r w:rsidR="005D262C">
        <w:rPr>
          <w:rFonts w:cs="Arial"/>
          <w:color w:val="000000"/>
          <w:sz w:val="22"/>
          <w:szCs w:val="22"/>
          <w:lang w:val="bg-BG"/>
        </w:rPr>
        <w:t xml:space="preserve"> диференциален усилвател с</w:t>
      </w:r>
      <w:r w:rsidRPr="000D437C">
        <w:rPr>
          <w:rFonts w:cs="Arial"/>
          <w:color w:val="000000"/>
          <w:sz w:val="22"/>
          <w:szCs w:val="22"/>
          <w:lang w:val="bg-BG"/>
        </w:rPr>
        <w:t xml:space="preserve"> MOS транзистори</w:t>
      </w:r>
      <w:r w:rsidR="005D262C">
        <w:rPr>
          <w:rFonts w:cs="Arial"/>
          <w:color w:val="000000"/>
          <w:sz w:val="22"/>
          <w:szCs w:val="22"/>
          <w:lang w:val="bg-BG"/>
        </w:rPr>
        <w:t xml:space="preserve">. </w:t>
      </w:r>
      <w:r w:rsidRPr="000D437C">
        <w:rPr>
          <w:rFonts w:cs="Arial"/>
          <w:color w:val="000000"/>
          <w:sz w:val="22"/>
          <w:szCs w:val="22"/>
          <w:lang w:val="bg-BG"/>
        </w:rPr>
        <w:t>Използваният метод се основава върху симулации, не изисква сложни ръчни изчисления и осигурява методичност и нагледност на процеса на проектиране.</w:t>
      </w:r>
      <w:r w:rsidR="0027474E">
        <w:rPr>
          <w:rFonts w:cs="Arial"/>
          <w:color w:val="000000"/>
          <w:sz w:val="22"/>
          <w:szCs w:val="22"/>
          <w:lang w:val="bg-BG"/>
        </w:rPr>
        <w:t xml:space="preserve"> </w:t>
      </w:r>
    </w:p>
    <w:p w:rsidR="006E7821" w:rsidRPr="006E7821" w:rsidRDefault="006E7821" w:rsidP="006E7821">
      <w:pPr>
        <w:widowControl w:val="0"/>
        <w:spacing w:after="120"/>
        <w:ind w:firstLine="284"/>
        <w:jc w:val="both"/>
        <w:rPr>
          <w:rFonts w:cs="Arial"/>
          <w:b/>
          <w:color w:val="000000"/>
          <w:sz w:val="22"/>
          <w:szCs w:val="22"/>
          <w:lang w:val="bg-BG"/>
        </w:rPr>
      </w:pPr>
      <w:r w:rsidRPr="006E7821">
        <w:rPr>
          <w:rFonts w:cs="Arial"/>
          <w:b/>
          <w:color w:val="000000"/>
          <w:sz w:val="22"/>
          <w:szCs w:val="22"/>
          <w:lang w:val="bg-BG"/>
        </w:rPr>
        <w:t>Благодарности</w:t>
      </w:r>
    </w:p>
    <w:p w:rsidR="006E7821" w:rsidRPr="006E7821" w:rsidRDefault="006E7821" w:rsidP="006E7821">
      <w:pPr>
        <w:ind w:firstLine="284"/>
        <w:jc w:val="both"/>
        <w:rPr>
          <w:rFonts w:cs="Arial"/>
          <w:sz w:val="22"/>
          <w:szCs w:val="22"/>
          <w:lang w:val="bg-BG"/>
        </w:rPr>
      </w:pPr>
      <w:r w:rsidRPr="006E7821">
        <w:rPr>
          <w:rFonts w:cs="Arial"/>
          <w:sz w:val="22"/>
          <w:szCs w:val="22"/>
          <w:lang w:val="bg-BG"/>
        </w:rPr>
        <w:t xml:space="preserve">Авторът </w:t>
      </w:r>
      <w:r w:rsidR="00D9159A">
        <w:rPr>
          <w:rFonts w:cs="Arial"/>
          <w:sz w:val="22"/>
          <w:szCs w:val="22"/>
          <w:lang w:val="bg-BG"/>
        </w:rPr>
        <w:t xml:space="preserve">изказва благодарност на </w:t>
      </w:r>
      <w:bookmarkStart w:id="0" w:name="_GoBack"/>
      <w:bookmarkEnd w:id="0"/>
      <w:r w:rsidR="000E13C8">
        <w:rPr>
          <w:rFonts w:cs="Arial"/>
          <w:sz w:val="22"/>
          <w:szCs w:val="22"/>
          <w:lang w:val="bg-BG"/>
        </w:rPr>
        <w:t xml:space="preserve">проф. Емил Д. Манолов от ТУ-София за съветите и помощта при провеждане на изследванията и подготовката на настоящия доклад. </w:t>
      </w:r>
    </w:p>
    <w:p w:rsidR="008F56C5" w:rsidRPr="005D262C" w:rsidRDefault="008F56C5" w:rsidP="008F56C5">
      <w:pPr>
        <w:spacing w:before="240" w:after="60"/>
        <w:ind w:firstLine="284"/>
        <w:jc w:val="both"/>
        <w:rPr>
          <w:rFonts w:cs="Arial"/>
          <w:b/>
          <w:sz w:val="22"/>
          <w:szCs w:val="22"/>
          <w:lang w:val="en-US"/>
        </w:rPr>
      </w:pPr>
      <w:r w:rsidRPr="008F56C5">
        <w:rPr>
          <w:rFonts w:cs="Arial"/>
          <w:b/>
          <w:sz w:val="22"/>
          <w:szCs w:val="22"/>
          <w:lang w:val="bg-BG"/>
        </w:rPr>
        <w:t>Литература</w:t>
      </w:r>
    </w:p>
    <w:p w:rsidR="008317A4" w:rsidRPr="008C41AD" w:rsidRDefault="008317A4" w:rsidP="000F3098">
      <w:pPr>
        <w:pStyle w:val="EEreferences"/>
        <w:spacing w:after="0"/>
      </w:pPr>
      <w:proofErr w:type="spellStart"/>
      <w:r w:rsidRPr="008C41AD">
        <w:rPr>
          <w:lang w:val="bg-BG"/>
        </w:rPr>
        <w:t>Manolov</w:t>
      </w:r>
      <w:proofErr w:type="spellEnd"/>
      <w:r w:rsidRPr="008C41AD">
        <w:rPr>
          <w:lang w:val="bg-BG"/>
        </w:rPr>
        <w:t xml:space="preserve">, E. </w:t>
      </w:r>
      <w:proofErr w:type="spellStart"/>
      <w:r w:rsidRPr="008C41AD">
        <w:rPr>
          <w:lang w:val="bg-BG"/>
        </w:rPr>
        <w:t>Graphical</w:t>
      </w:r>
      <w:proofErr w:type="spellEnd"/>
      <w:r w:rsidRPr="008C41AD">
        <w:rPr>
          <w:lang w:val="bg-BG"/>
        </w:rPr>
        <w:t xml:space="preserve"> </w:t>
      </w:r>
      <w:proofErr w:type="spellStart"/>
      <w:r w:rsidRPr="008C41AD">
        <w:rPr>
          <w:lang w:val="bg-BG"/>
        </w:rPr>
        <w:t>Representations</w:t>
      </w:r>
      <w:proofErr w:type="spellEnd"/>
      <w:r w:rsidRPr="008C41AD">
        <w:rPr>
          <w:lang w:val="bg-BG"/>
        </w:rPr>
        <w:t xml:space="preserve"> for Analog IC Design </w:t>
      </w:r>
      <w:proofErr w:type="spellStart"/>
      <w:r w:rsidRPr="008C41AD">
        <w:rPr>
          <w:lang w:val="bg-BG"/>
        </w:rPr>
        <w:t>in</w:t>
      </w:r>
      <w:proofErr w:type="spellEnd"/>
      <w:r w:rsidRPr="008C41AD">
        <w:rPr>
          <w:lang w:val="bg-BG"/>
        </w:rPr>
        <w:t xml:space="preserve"> </w:t>
      </w:r>
      <w:proofErr w:type="spellStart"/>
      <w:r w:rsidRPr="008C41AD">
        <w:rPr>
          <w:lang w:val="bg-BG"/>
        </w:rPr>
        <w:t>Deep</w:t>
      </w:r>
      <w:proofErr w:type="spellEnd"/>
      <w:r w:rsidRPr="008C41AD">
        <w:rPr>
          <w:lang w:val="bg-BG"/>
        </w:rPr>
        <w:t xml:space="preserve"> and </w:t>
      </w:r>
      <w:proofErr w:type="spellStart"/>
      <w:r w:rsidRPr="008C41AD">
        <w:rPr>
          <w:lang w:val="bg-BG"/>
        </w:rPr>
        <w:t>Ultra-Deep</w:t>
      </w:r>
      <w:proofErr w:type="spellEnd"/>
      <w:r w:rsidRPr="008C41AD">
        <w:rPr>
          <w:lang w:val="bg-BG"/>
        </w:rPr>
        <w:t xml:space="preserve"> </w:t>
      </w:r>
      <w:proofErr w:type="spellStart"/>
      <w:r w:rsidRPr="008C41AD">
        <w:rPr>
          <w:lang w:val="bg-BG"/>
        </w:rPr>
        <w:t>Submicron</w:t>
      </w:r>
      <w:proofErr w:type="spellEnd"/>
      <w:r w:rsidRPr="008C41AD">
        <w:rPr>
          <w:lang w:val="bg-BG"/>
        </w:rPr>
        <w:t xml:space="preserve"> CMOS. </w:t>
      </w:r>
      <w:proofErr w:type="spellStart"/>
      <w:r w:rsidRPr="008C41AD">
        <w:rPr>
          <w:lang w:val="bg-BG"/>
        </w:rPr>
        <w:t>Annual</w:t>
      </w:r>
      <w:proofErr w:type="spellEnd"/>
      <w:r w:rsidRPr="008C41AD">
        <w:rPr>
          <w:lang w:val="bg-BG"/>
        </w:rPr>
        <w:t xml:space="preserve"> </w:t>
      </w:r>
      <w:proofErr w:type="spellStart"/>
      <w:r w:rsidRPr="008C41AD">
        <w:rPr>
          <w:lang w:val="bg-BG"/>
        </w:rPr>
        <w:t>Journal</w:t>
      </w:r>
      <w:proofErr w:type="spellEnd"/>
      <w:r w:rsidRPr="008C41AD">
        <w:rPr>
          <w:lang w:val="bg-BG"/>
        </w:rPr>
        <w:t xml:space="preserve"> </w:t>
      </w:r>
      <w:proofErr w:type="spellStart"/>
      <w:r w:rsidRPr="008C41AD">
        <w:rPr>
          <w:lang w:val="bg-BG"/>
        </w:rPr>
        <w:t>of</w:t>
      </w:r>
      <w:proofErr w:type="spellEnd"/>
      <w:r w:rsidRPr="008C41AD">
        <w:rPr>
          <w:lang w:val="bg-BG"/>
        </w:rPr>
        <w:t xml:space="preserve"> Electronics, </w:t>
      </w:r>
      <w:proofErr w:type="spellStart"/>
      <w:r w:rsidRPr="008C41AD">
        <w:rPr>
          <w:lang w:val="bg-BG"/>
        </w:rPr>
        <w:t>Sofia</w:t>
      </w:r>
      <w:proofErr w:type="spellEnd"/>
      <w:r w:rsidRPr="008C41AD">
        <w:rPr>
          <w:lang w:val="bg-BG"/>
        </w:rPr>
        <w:t xml:space="preserve">, 2015, </w:t>
      </w:r>
      <w:proofErr w:type="spellStart"/>
      <w:r w:rsidRPr="008C41AD">
        <w:rPr>
          <w:lang w:val="bg-BG"/>
        </w:rPr>
        <w:t>Vol</w:t>
      </w:r>
      <w:proofErr w:type="spellEnd"/>
      <w:r w:rsidRPr="008C41AD">
        <w:rPr>
          <w:lang w:val="bg-BG"/>
        </w:rPr>
        <w:t xml:space="preserve">. 9, </w:t>
      </w:r>
      <w:proofErr w:type="spellStart"/>
      <w:r w:rsidRPr="008C41AD">
        <w:rPr>
          <w:lang w:val="bg-BG"/>
        </w:rPr>
        <w:t>pp</w:t>
      </w:r>
      <w:proofErr w:type="spellEnd"/>
      <w:r w:rsidRPr="008C41AD">
        <w:rPr>
          <w:lang w:val="bg-BG"/>
        </w:rPr>
        <w:t>. 34-37.</w:t>
      </w:r>
    </w:p>
    <w:p w:rsidR="008317A4" w:rsidRPr="008C41AD" w:rsidRDefault="008317A4" w:rsidP="000F3098">
      <w:pPr>
        <w:pStyle w:val="EEreferences"/>
        <w:spacing w:after="0"/>
      </w:pPr>
      <w:proofErr w:type="spellStart"/>
      <w:r w:rsidRPr="008C41AD">
        <w:t>Manolov</w:t>
      </w:r>
      <w:proofErr w:type="spellEnd"/>
      <w:r w:rsidRPr="008C41AD">
        <w:t>, E. D. Exploration of experimental approaches for gm/ID based sizing of sub-micron CMOS transistors. Proceedings of the Technical University of Sofia, Volume 66, Issue 3, 2016, pp. 91-100.</w:t>
      </w:r>
    </w:p>
    <w:p w:rsidR="008317A4" w:rsidRPr="008C41AD" w:rsidRDefault="008317A4" w:rsidP="000F3098">
      <w:pPr>
        <w:pStyle w:val="EEreferences"/>
        <w:spacing w:after="0"/>
      </w:pPr>
      <w:r w:rsidRPr="008C41AD">
        <w:t xml:space="preserve">Predictive Technology Model site. </w:t>
      </w:r>
      <w:hyperlink r:id="rId20" w:history="1">
        <w:r w:rsidRPr="008C41AD">
          <w:rPr>
            <w:rStyle w:val="Hyperlink"/>
            <w:color w:val="auto"/>
          </w:rPr>
          <w:t>http://ptm.asu.edu/</w:t>
        </w:r>
      </w:hyperlink>
    </w:p>
    <w:p w:rsidR="008317A4" w:rsidRPr="008C41AD" w:rsidRDefault="008317A4" w:rsidP="000F3098">
      <w:pPr>
        <w:pStyle w:val="EEreferences"/>
        <w:spacing w:after="0"/>
      </w:pPr>
      <w:proofErr w:type="spellStart"/>
      <w:r w:rsidRPr="008C41AD">
        <w:t>Манолов</w:t>
      </w:r>
      <w:proofErr w:type="spellEnd"/>
      <w:r w:rsidRPr="008C41AD">
        <w:t xml:space="preserve">, Е. Д. </w:t>
      </w:r>
      <w:proofErr w:type="spellStart"/>
      <w:r w:rsidRPr="008C41AD">
        <w:t>Ръководство</w:t>
      </w:r>
      <w:proofErr w:type="spellEnd"/>
      <w:r w:rsidRPr="008C41AD">
        <w:t xml:space="preserve"> </w:t>
      </w:r>
      <w:proofErr w:type="spellStart"/>
      <w:r w:rsidRPr="008C41AD">
        <w:t>за</w:t>
      </w:r>
      <w:proofErr w:type="spellEnd"/>
      <w:r w:rsidRPr="008C41AD">
        <w:t xml:space="preserve"> </w:t>
      </w:r>
      <w:proofErr w:type="spellStart"/>
      <w:r w:rsidRPr="008C41AD">
        <w:t>лабораторни</w:t>
      </w:r>
      <w:proofErr w:type="spellEnd"/>
      <w:r w:rsidRPr="008C41AD">
        <w:t xml:space="preserve"> </w:t>
      </w:r>
      <w:proofErr w:type="spellStart"/>
      <w:r w:rsidRPr="008C41AD">
        <w:t>упражнения</w:t>
      </w:r>
      <w:proofErr w:type="spellEnd"/>
      <w:r w:rsidRPr="008C41AD">
        <w:t xml:space="preserve"> </w:t>
      </w:r>
      <w:proofErr w:type="spellStart"/>
      <w:r w:rsidRPr="008C41AD">
        <w:t>по</w:t>
      </w:r>
      <w:proofErr w:type="spellEnd"/>
      <w:r w:rsidRPr="008C41AD">
        <w:t xml:space="preserve"> схемотехника </w:t>
      </w:r>
      <w:proofErr w:type="spellStart"/>
      <w:r w:rsidRPr="008C41AD">
        <w:t>на</w:t>
      </w:r>
      <w:proofErr w:type="spellEnd"/>
      <w:r w:rsidRPr="008C41AD">
        <w:t xml:space="preserve"> </w:t>
      </w:r>
      <w:proofErr w:type="spellStart"/>
      <w:r w:rsidRPr="008C41AD">
        <w:t>интегралните</w:t>
      </w:r>
      <w:proofErr w:type="spellEnd"/>
      <w:r w:rsidRPr="008C41AD">
        <w:t xml:space="preserve"> </w:t>
      </w:r>
      <w:proofErr w:type="spellStart"/>
      <w:r w:rsidRPr="008C41AD">
        <w:t>схеми</w:t>
      </w:r>
      <w:proofErr w:type="spellEnd"/>
      <w:r w:rsidRPr="008C41AD">
        <w:t xml:space="preserve">, </w:t>
      </w:r>
      <w:proofErr w:type="spellStart"/>
      <w:r w:rsidRPr="008C41AD">
        <w:t>Изд</w:t>
      </w:r>
      <w:proofErr w:type="spellEnd"/>
      <w:r w:rsidR="000F3098">
        <w:rPr>
          <w:lang w:val="bg-BG"/>
        </w:rPr>
        <w:t xml:space="preserve">. </w:t>
      </w:r>
      <w:proofErr w:type="spellStart"/>
      <w:r w:rsidRPr="008C41AD">
        <w:t>на</w:t>
      </w:r>
      <w:proofErr w:type="spellEnd"/>
      <w:r w:rsidRPr="008C41AD">
        <w:t xml:space="preserve"> ТУ-</w:t>
      </w:r>
      <w:proofErr w:type="spellStart"/>
      <w:r w:rsidRPr="008C41AD">
        <w:t>София</w:t>
      </w:r>
      <w:proofErr w:type="spellEnd"/>
      <w:r w:rsidRPr="008C41AD">
        <w:t>, 2014, ISBN 978-619-167-117-5.</w:t>
      </w:r>
    </w:p>
    <w:p w:rsidR="000F3098" w:rsidRDefault="008317A4" w:rsidP="000F3098">
      <w:pPr>
        <w:pStyle w:val="EEreferences"/>
        <w:spacing w:after="0"/>
      </w:pPr>
      <w:r w:rsidRPr="008C41AD">
        <w:t xml:space="preserve">Michael H. </w:t>
      </w:r>
      <w:proofErr w:type="spellStart"/>
      <w:r w:rsidRPr="008C41AD">
        <w:t>Perrott</w:t>
      </w:r>
      <w:proofErr w:type="spellEnd"/>
      <w:r w:rsidRPr="008C41AD">
        <w:t>. Analysis and Design of Analog Integrated Circuits. Lecture 16: Subthreshold Operation and gm/Id Design.</w:t>
      </w:r>
    </w:p>
    <w:p w:rsidR="008317A4" w:rsidRPr="008C41AD" w:rsidRDefault="008317A4" w:rsidP="000F3098">
      <w:pPr>
        <w:pStyle w:val="EEreferences"/>
        <w:numPr>
          <w:ilvl w:val="0"/>
          <w:numId w:val="0"/>
        </w:numPr>
        <w:spacing w:after="0"/>
        <w:ind w:left="284"/>
      </w:pPr>
      <w:r w:rsidRPr="008C41AD">
        <w:t xml:space="preserve"> </w:t>
      </w:r>
      <w:hyperlink r:id="rId21" w:history="1">
        <w:r w:rsidRPr="008C41AD">
          <w:rPr>
            <w:rStyle w:val="Hyperlink"/>
            <w:color w:val="auto"/>
          </w:rPr>
          <w:t>http://www.cppsim.com/CircuitLectures/Lecture16.pdf</w:t>
        </w:r>
      </w:hyperlink>
      <w:r w:rsidRPr="008C41AD">
        <w:t>.</w:t>
      </w:r>
    </w:p>
    <w:p w:rsidR="008317A4" w:rsidRPr="008C41AD" w:rsidRDefault="008317A4" w:rsidP="000F3098">
      <w:pPr>
        <w:pStyle w:val="EEreferences"/>
        <w:spacing w:after="0"/>
      </w:pPr>
      <w:proofErr w:type="spellStart"/>
      <w:r w:rsidRPr="008C41AD">
        <w:t>Manolov</w:t>
      </w:r>
      <w:proofErr w:type="spellEnd"/>
      <w:r w:rsidRPr="008C41AD">
        <w:t xml:space="preserve">, E. D. Performance investigation of deep and ultra-deep submicron CMOS transistors in analog circuit design. </w:t>
      </w:r>
      <w:proofErr w:type="spellStart"/>
      <w:r w:rsidRPr="008C41AD">
        <w:t>Electrotechnica</w:t>
      </w:r>
      <w:proofErr w:type="spellEnd"/>
      <w:r w:rsidRPr="008C41AD">
        <w:t xml:space="preserve"> &amp; Electronica, Vol. 51, No 1-2/ 2016, pp. 47-52.</w:t>
      </w:r>
    </w:p>
    <w:p w:rsidR="008317A4" w:rsidRPr="008C41AD" w:rsidRDefault="008317A4" w:rsidP="000F3098">
      <w:pPr>
        <w:pStyle w:val="EEreferences"/>
        <w:spacing w:after="0"/>
      </w:pPr>
      <w:proofErr w:type="spellStart"/>
      <w:r w:rsidRPr="008C41AD">
        <w:t>Манолов</w:t>
      </w:r>
      <w:proofErr w:type="spellEnd"/>
      <w:r w:rsidRPr="008C41AD">
        <w:t xml:space="preserve">, Е. Д. </w:t>
      </w:r>
      <w:proofErr w:type="spellStart"/>
      <w:r w:rsidRPr="008C41AD">
        <w:t>Аналогови</w:t>
      </w:r>
      <w:proofErr w:type="spellEnd"/>
      <w:r w:rsidRPr="008C41AD">
        <w:t xml:space="preserve"> </w:t>
      </w:r>
      <w:proofErr w:type="spellStart"/>
      <w:r w:rsidRPr="008C41AD">
        <w:t>интегрални</w:t>
      </w:r>
      <w:proofErr w:type="spellEnd"/>
      <w:r w:rsidRPr="008C41AD">
        <w:t xml:space="preserve"> </w:t>
      </w:r>
      <w:proofErr w:type="spellStart"/>
      <w:r w:rsidRPr="008C41AD">
        <w:t>схеми</w:t>
      </w:r>
      <w:proofErr w:type="spellEnd"/>
      <w:r w:rsidRPr="008C41AD">
        <w:t xml:space="preserve">: схемотехника и </w:t>
      </w:r>
      <w:proofErr w:type="spellStart"/>
      <w:r w:rsidRPr="008C41AD">
        <w:t>проектиране</w:t>
      </w:r>
      <w:proofErr w:type="spellEnd"/>
      <w:r w:rsidRPr="008C41AD">
        <w:t xml:space="preserve">, </w:t>
      </w:r>
      <w:proofErr w:type="spellStart"/>
      <w:r w:rsidRPr="008C41AD">
        <w:t>Издателство</w:t>
      </w:r>
      <w:proofErr w:type="spellEnd"/>
      <w:r w:rsidRPr="008C41AD">
        <w:t xml:space="preserve"> </w:t>
      </w:r>
      <w:proofErr w:type="spellStart"/>
      <w:r w:rsidRPr="008C41AD">
        <w:t>на</w:t>
      </w:r>
      <w:proofErr w:type="spellEnd"/>
      <w:r w:rsidRPr="008C41AD">
        <w:t xml:space="preserve"> ТУ-</w:t>
      </w:r>
      <w:proofErr w:type="spellStart"/>
      <w:r w:rsidRPr="008C41AD">
        <w:t>София</w:t>
      </w:r>
      <w:proofErr w:type="spellEnd"/>
      <w:r w:rsidRPr="008C41AD">
        <w:t>, 2002, ISBN 954-438-315-8.</w:t>
      </w:r>
    </w:p>
    <w:p w:rsidR="008317A4" w:rsidRPr="008C41AD" w:rsidRDefault="008317A4" w:rsidP="000F3098">
      <w:pPr>
        <w:pStyle w:val="EEreferences"/>
        <w:spacing w:after="0"/>
      </w:pPr>
      <w:proofErr w:type="spellStart"/>
      <w:r w:rsidRPr="008C41AD">
        <w:t>Manolov</w:t>
      </w:r>
      <w:proofErr w:type="spellEnd"/>
      <w:r w:rsidRPr="008C41AD">
        <w:t xml:space="preserve">, E. D. Design of CMOS Analog Circuits in Subthreshold Region of Operation. Proceedings of XXVII International Scientific Conference Electronics ET’2018, September 13-15, 2018, </w:t>
      </w:r>
      <w:proofErr w:type="spellStart"/>
      <w:r w:rsidRPr="008C41AD">
        <w:t>Sozopol</w:t>
      </w:r>
      <w:proofErr w:type="spellEnd"/>
      <w:r w:rsidRPr="008C41AD">
        <w:t>, Bulgaria.</w:t>
      </w:r>
    </w:p>
    <w:p w:rsidR="008317A4" w:rsidRPr="008C41AD" w:rsidRDefault="008317A4" w:rsidP="000F3098">
      <w:pPr>
        <w:pStyle w:val="EEreferences"/>
        <w:spacing w:after="0"/>
      </w:pPr>
      <w:proofErr w:type="spellStart"/>
      <w:r w:rsidRPr="008C41AD">
        <w:t>Manolov</w:t>
      </w:r>
      <w:proofErr w:type="spellEnd"/>
      <w:r w:rsidRPr="008C41AD">
        <w:t xml:space="preserve">, E. Characterization of CMOS Transistors by Using Transfer Function Analysis. Proceedings of the XXV International Scientific Conference Electronics (ET), September 12-14, 2016, </w:t>
      </w:r>
      <w:proofErr w:type="spellStart"/>
      <w:r w:rsidRPr="008C41AD">
        <w:t>Sozopol</w:t>
      </w:r>
      <w:proofErr w:type="spellEnd"/>
      <w:r w:rsidRPr="008C41AD">
        <w:t>, Bulgaria, pp. 29-32.</w:t>
      </w:r>
    </w:p>
    <w:p w:rsidR="003C5C95" w:rsidRPr="007B6B63" w:rsidRDefault="000F3098" w:rsidP="003C5C95">
      <w:pPr>
        <w:pStyle w:val="EEreferences"/>
        <w:spacing w:after="0"/>
        <w:sectPr w:rsidR="003C5C95" w:rsidRPr="007B6B63" w:rsidSect="00006C4B">
          <w:type w:val="continuous"/>
          <w:pgSz w:w="11906" w:h="16838" w:code="9"/>
          <w:pgMar w:top="1588" w:right="851" w:bottom="1644" w:left="851" w:header="709" w:footer="1077" w:gutter="0"/>
          <w:pgNumType w:start="1"/>
          <w:cols w:num="2" w:space="561"/>
          <w:docGrid w:linePitch="360"/>
        </w:sectPr>
      </w:pPr>
      <w:r>
        <w:t>LTspice,</w:t>
      </w:r>
      <w:r w:rsidR="008317A4" w:rsidRPr="008C41AD">
        <w:t>https://www.analog.com/en/design-center/design-tools-an</w:t>
      </w:r>
      <w:r w:rsidR="00F241D0">
        <w:t>d-calculators/ltspice-simulat</w:t>
      </w:r>
    </w:p>
    <w:p w:rsidR="002D2883" w:rsidRPr="00A84744" w:rsidRDefault="002D2883" w:rsidP="000D437C">
      <w:pPr>
        <w:pStyle w:val="EEreferences"/>
        <w:numPr>
          <w:ilvl w:val="0"/>
          <w:numId w:val="0"/>
        </w:numPr>
        <w:rPr>
          <w:lang w:val="bg-BG"/>
        </w:rPr>
      </w:pPr>
    </w:p>
    <w:sectPr w:rsidR="002D2883" w:rsidRPr="00A84744" w:rsidSect="00006C4B">
      <w:headerReference w:type="even" r:id="rId22"/>
      <w:type w:val="continuous"/>
      <w:pgSz w:w="11906" w:h="16838" w:code="9"/>
      <w:pgMar w:top="1418" w:right="1418" w:bottom="1418" w:left="1418" w:header="709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6F" w:rsidRDefault="0008736F">
      <w:r>
        <w:separator/>
      </w:r>
    </w:p>
    <w:p w:rsidR="0008736F" w:rsidRDefault="0008736F"/>
    <w:p w:rsidR="0008736F" w:rsidRDefault="0008736F"/>
    <w:p w:rsidR="0008736F" w:rsidRDefault="0008736F"/>
  </w:endnote>
  <w:endnote w:type="continuationSeparator" w:id="0">
    <w:p w:rsidR="0008736F" w:rsidRDefault="0008736F">
      <w:r>
        <w:continuationSeparator/>
      </w:r>
    </w:p>
    <w:p w:rsidR="0008736F" w:rsidRDefault="0008736F"/>
    <w:p w:rsidR="0008736F" w:rsidRDefault="0008736F"/>
    <w:p w:rsidR="0008736F" w:rsidRDefault="00087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F0" w:rsidRPr="0027728F" w:rsidRDefault="00A364F0">
    <w:pPr>
      <w:pStyle w:val="Footer"/>
      <w:framePr w:wrap="around" w:vAnchor="text" w:hAnchor="margin" w:xAlign="right" w:y="1"/>
      <w:rPr>
        <w:sz w:val="22"/>
        <w:szCs w:val="22"/>
      </w:rPr>
    </w:pPr>
    <w:r w:rsidRPr="0027728F">
      <w:rPr>
        <w:sz w:val="22"/>
        <w:szCs w:val="22"/>
      </w:rPr>
      <w:fldChar w:fldCharType="begin"/>
    </w:r>
    <w:r w:rsidRPr="0027728F">
      <w:rPr>
        <w:sz w:val="22"/>
        <w:szCs w:val="22"/>
      </w:rPr>
      <w:instrText xml:space="preserve">PAGE  </w:instrText>
    </w:r>
    <w:r w:rsidRPr="0027728F">
      <w:rPr>
        <w:sz w:val="22"/>
        <w:szCs w:val="22"/>
      </w:rPr>
      <w:fldChar w:fldCharType="separate"/>
    </w:r>
    <w:r w:rsidR="00D9159A">
      <w:rPr>
        <w:noProof/>
        <w:sz w:val="22"/>
        <w:szCs w:val="22"/>
      </w:rPr>
      <w:t>4</w:t>
    </w:r>
    <w:r w:rsidRPr="0027728F">
      <w:rPr>
        <w:sz w:val="22"/>
        <w:szCs w:val="22"/>
      </w:rPr>
      <w:fldChar w:fldCharType="end"/>
    </w:r>
  </w:p>
  <w:p w:rsidR="00A364F0" w:rsidRDefault="00A364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6F" w:rsidRDefault="0008736F">
      <w:r>
        <w:separator/>
      </w:r>
    </w:p>
    <w:p w:rsidR="0008736F" w:rsidRDefault="0008736F"/>
    <w:p w:rsidR="0008736F" w:rsidRDefault="0008736F"/>
    <w:p w:rsidR="0008736F" w:rsidRDefault="0008736F"/>
  </w:footnote>
  <w:footnote w:type="continuationSeparator" w:id="0">
    <w:p w:rsidR="0008736F" w:rsidRDefault="0008736F">
      <w:r>
        <w:continuationSeparator/>
      </w:r>
    </w:p>
    <w:p w:rsidR="0008736F" w:rsidRDefault="0008736F"/>
    <w:p w:rsidR="0008736F" w:rsidRDefault="0008736F"/>
    <w:p w:rsidR="0008736F" w:rsidRDefault="000873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F0" w:rsidRDefault="00A364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127"/>
    <w:multiLevelType w:val="hybridMultilevel"/>
    <w:tmpl w:val="81589426"/>
    <w:lvl w:ilvl="0" w:tplc="1D56B920">
      <w:start w:val="2"/>
      <w:numFmt w:val="decimal"/>
      <w:lvlText w:val="(%1)"/>
      <w:lvlJc w:val="left"/>
      <w:pPr>
        <w:ind w:left="720" w:hanging="43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2B5F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F5036"/>
    <w:multiLevelType w:val="hybridMultilevel"/>
    <w:tmpl w:val="59B4B974"/>
    <w:lvl w:ilvl="0" w:tplc="98244CB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0FAD"/>
    <w:multiLevelType w:val="hybridMultilevel"/>
    <w:tmpl w:val="66C2A3E6"/>
    <w:lvl w:ilvl="0" w:tplc="5614CA7C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7DED"/>
    <w:multiLevelType w:val="hybridMultilevel"/>
    <w:tmpl w:val="9A96F4BA"/>
    <w:lvl w:ilvl="0" w:tplc="F154D3A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5DEA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45B04"/>
    <w:multiLevelType w:val="hybridMultilevel"/>
    <w:tmpl w:val="57167658"/>
    <w:lvl w:ilvl="0" w:tplc="6E38D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22C36"/>
    <w:multiLevelType w:val="multilevel"/>
    <w:tmpl w:val="A0567CE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161B7"/>
    <w:multiLevelType w:val="multilevel"/>
    <w:tmpl w:val="55FE41BE"/>
    <w:styleLink w:val="EEbullet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44C07"/>
    <w:multiLevelType w:val="multilevel"/>
    <w:tmpl w:val="55FE41BE"/>
    <w:numStyleLink w:val="EEbullet"/>
  </w:abstractNum>
  <w:abstractNum w:abstractNumId="10">
    <w:nsid w:val="1C68676E"/>
    <w:multiLevelType w:val="multilevel"/>
    <w:tmpl w:val="3BB2891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F3589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B74E19"/>
    <w:multiLevelType w:val="hybridMultilevel"/>
    <w:tmpl w:val="A46C3B90"/>
    <w:lvl w:ilvl="0" w:tplc="E7346AB8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A839A0"/>
    <w:multiLevelType w:val="multilevel"/>
    <w:tmpl w:val="E3FCE444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A7299"/>
    <w:multiLevelType w:val="hybridMultilevel"/>
    <w:tmpl w:val="369A1E38"/>
    <w:lvl w:ilvl="0" w:tplc="E7346AB8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527E3"/>
    <w:multiLevelType w:val="hybridMultilevel"/>
    <w:tmpl w:val="DA6E264C"/>
    <w:lvl w:ilvl="0" w:tplc="287ECB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00055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609F9"/>
    <w:multiLevelType w:val="singleLevel"/>
    <w:tmpl w:val="B412C01C"/>
    <w:lvl w:ilvl="0">
      <w:start w:val="1"/>
      <w:numFmt w:val="decimal"/>
      <w:pStyle w:val="EEreferences"/>
      <w:lvlText w:val="[%1]"/>
      <w:lvlJc w:val="left"/>
      <w:pPr>
        <w:tabs>
          <w:tab w:val="num" w:pos="454"/>
        </w:tabs>
        <w:ind w:left="0" w:firstLine="284"/>
      </w:pPr>
      <w:rPr>
        <w:rFonts w:hint="default"/>
        <w:sz w:val="20"/>
        <w:szCs w:val="20"/>
      </w:rPr>
    </w:lvl>
  </w:abstractNum>
  <w:abstractNum w:abstractNumId="18">
    <w:nsid w:val="40042130"/>
    <w:multiLevelType w:val="hybridMultilevel"/>
    <w:tmpl w:val="B442BDA6"/>
    <w:lvl w:ilvl="0" w:tplc="6E38D0C8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94" w:hanging="360"/>
      </w:pPr>
    </w:lvl>
    <w:lvl w:ilvl="2" w:tplc="0402001B" w:tentative="1">
      <w:start w:val="1"/>
      <w:numFmt w:val="lowerRoman"/>
      <w:lvlText w:val="%3."/>
      <w:lvlJc w:val="right"/>
      <w:pPr>
        <w:ind w:left="2614" w:hanging="180"/>
      </w:pPr>
    </w:lvl>
    <w:lvl w:ilvl="3" w:tplc="0402000F" w:tentative="1">
      <w:start w:val="1"/>
      <w:numFmt w:val="decimal"/>
      <w:lvlText w:val="%4."/>
      <w:lvlJc w:val="left"/>
      <w:pPr>
        <w:ind w:left="3334" w:hanging="360"/>
      </w:pPr>
    </w:lvl>
    <w:lvl w:ilvl="4" w:tplc="04020019" w:tentative="1">
      <w:start w:val="1"/>
      <w:numFmt w:val="lowerLetter"/>
      <w:lvlText w:val="%5."/>
      <w:lvlJc w:val="left"/>
      <w:pPr>
        <w:ind w:left="4054" w:hanging="360"/>
      </w:pPr>
    </w:lvl>
    <w:lvl w:ilvl="5" w:tplc="0402001B" w:tentative="1">
      <w:start w:val="1"/>
      <w:numFmt w:val="lowerRoman"/>
      <w:lvlText w:val="%6."/>
      <w:lvlJc w:val="right"/>
      <w:pPr>
        <w:ind w:left="4774" w:hanging="180"/>
      </w:pPr>
    </w:lvl>
    <w:lvl w:ilvl="6" w:tplc="0402000F" w:tentative="1">
      <w:start w:val="1"/>
      <w:numFmt w:val="decimal"/>
      <w:lvlText w:val="%7."/>
      <w:lvlJc w:val="left"/>
      <w:pPr>
        <w:ind w:left="5494" w:hanging="360"/>
      </w:pPr>
    </w:lvl>
    <w:lvl w:ilvl="7" w:tplc="04020019" w:tentative="1">
      <w:start w:val="1"/>
      <w:numFmt w:val="lowerLetter"/>
      <w:lvlText w:val="%8."/>
      <w:lvlJc w:val="left"/>
      <w:pPr>
        <w:ind w:left="6214" w:hanging="360"/>
      </w:pPr>
    </w:lvl>
    <w:lvl w:ilvl="8" w:tplc="040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41A04942"/>
    <w:multiLevelType w:val="multilevel"/>
    <w:tmpl w:val="3BB2891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E5004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65E52"/>
    <w:multiLevelType w:val="multilevel"/>
    <w:tmpl w:val="A81CD794"/>
    <w:lvl w:ilvl="0">
      <w:start w:val="1"/>
      <w:numFmt w:val="decimal"/>
      <w:lvlText w:val="[%1]"/>
      <w:lvlJc w:val="left"/>
      <w:pPr>
        <w:tabs>
          <w:tab w:val="num" w:pos="340"/>
        </w:tabs>
        <w:ind w:left="0" w:firstLine="284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8D60514"/>
    <w:multiLevelType w:val="multilevel"/>
    <w:tmpl w:val="55FE41BE"/>
    <w:numStyleLink w:val="EEbullet"/>
  </w:abstractNum>
  <w:abstractNum w:abstractNumId="23">
    <w:nsid w:val="4E276752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2029CF"/>
    <w:multiLevelType w:val="multilevel"/>
    <w:tmpl w:val="55FE41BE"/>
    <w:numStyleLink w:val="EEbullet"/>
  </w:abstractNum>
  <w:abstractNum w:abstractNumId="25">
    <w:nsid w:val="559800A2"/>
    <w:multiLevelType w:val="hybridMultilevel"/>
    <w:tmpl w:val="EE80603C"/>
    <w:lvl w:ilvl="0" w:tplc="E7346AB8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8856A8"/>
    <w:multiLevelType w:val="hybridMultilevel"/>
    <w:tmpl w:val="6768802E"/>
    <w:lvl w:ilvl="0" w:tplc="CCE6267A">
      <w:start w:val="1"/>
      <w:numFmt w:val="decimal"/>
      <w:suff w:val="space"/>
      <w:lvlText w:val="%1)"/>
      <w:lvlJc w:val="left"/>
      <w:pPr>
        <w:ind w:left="0" w:firstLine="5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37070"/>
    <w:multiLevelType w:val="hybridMultilevel"/>
    <w:tmpl w:val="7EAE76D8"/>
    <w:lvl w:ilvl="0" w:tplc="C5CCD51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77381"/>
    <w:multiLevelType w:val="hybridMultilevel"/>
    <w:tmpl w:val="FBA81C38"/>
    <w:lvl w:ilvl="0" w:tplc="E28CD6E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5EBD"/>
    <w:multiLevelType w:val="hybridMultilevel"/>
    <w:tmpl w:val="9E7C6FEA"/>
    <w:lvl w:ilvl="0" w:tplc="29FAD81A">
      <w:start w:val="1"/>
      <w:numFmt w:val="decimal"/>
      <w:lvlText w:val="[%1]"/>
      <w:lvlJc w:val="left"/>
      <w:pPr>
        <w:tabs>
          <w:tab w:val="num" w:pos="681"/>
        </w:tabs>
        <w:ind w:left="681" w:hanging="454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322EDE"/>
    <w:multiLevelType w:val="multilevel"/>
    <w:tmpl w:val="55FE41B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CF6CE9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1036CF"/>
    <w:multiLevelType w:val="multilevel"/>
    <w:tmpl w:val="9E7C6FEA"/>
    <w:lvl w:ilvl="0">
      <w:start w:val="1"/>
      <w:numFmt w:val="decimal"/>
      <w:lvlText w:val="[%1]"/>
      <w:lvlJc w:val="left"/>
      <w:pPr>
        <w:tabs>
          <w:tab w:val="num" w:pos="681"/>
        </w:tabs>
        <w:ind w:left="681" w:hanging="45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E11A91"/>
    <w:multiLevelType w:val="hybridMultilevel"/>
    <w:tmpl w:val="E3FCE444"/>
    <w:lvl w:ilvl="0" w:tplc="A622EBE8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EC1E3D"/>
    <w:multiLevelType w:val="multilevel"/>
    <w:tmpl w:val="55FE41BE"/>
    <w:numStyleLink w:val="EEbullet"/>
  </w:abstractNum>
  <w:abstractNum w:abstractNumId="35">
    <w:nsid w:val="75923C28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575A0"/>
    <w:multiLevelType w:val="hybridMultilevel"/>
    <w:tmpl w:val="8F2C210A"/>
    <w:lvl w:ilvl="0" w:tplc="07444042">
      <w:start w:val="1"/>
      <w:numFmt w:val="bullet"/>
      <w:lvlText w:val="•"/>
      <w:lvlJc w:val="left"/>
      <w:pPr>
        <w:tabs>
          <w:tab w:val="num" w:pos="1140"/>
        </w:tabs>
        <w:ind w:left="78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7A8B69EC"/>
    <w:multiLevelType w:val="multilevel"/>
    <w:tmpl w:val="66C2A3E6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63C8D"/>
    <w:multiLevelType w:val="hybridMultilevel"/>
    <w:tmpl w:val="3BB2891C"/>
    <w:lvl w:ilvl="0" w:tplc="08063C8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"/>
  </w:num>
  <w:num w:numId="4">
    <w:abstractNumId w:val="36"/>
  </w:num>
  <w:num w:numId="5">
    <w:abstractNumId w:val="37"/>
  </w:num>
  <w:num w:numId="6">
    <w:abstractNumId w:val="29"/>
  </w:num>
  <w:num w:numId="7">
    <w:abstractNumId w:val="32"/>
  </w:num>
  <w:num w:numId="8">
    <w:abstractNumId w:val="33"/>
  </w:num>
  <w:num w:numId="9">
    <w:abstractNumId w:val="13"/>
  </w:num>
  <w:num w:numId="10">
    <w:abstractNumId w:val="16"/>
  </w:num>
  <w:num w:numId="11">
    <w:abstractNumId w:val="20"/>
  </w:num>
  <w:num w:numId="12">
    <w:abstractNumId w:val="35"/>
  </w:num>
  <w:num w:numId="13">
    <w:abstractNumId w:val="31"/>
  </w:num>
  <w:num w:numId="14">
    <w:abstractNumId w:val="11"/>
  </w:num>
  <w:num w:numId="15">
    <w:abstractNumId w:val="1"/>
  </w:num>
  <w:num w:numId="16">
    <w:abstractNumId w:val="23"/>
  </w:num>
  <w:num w:numId="17">
    <w:abstractNumId w:val="5"/>
  </w:num>
  <w:num w:numId="18">
    <w:abstractNumId w:val="19"/>
  </w:num>
  <w:num w:numId="19">
    <w:abstractNumId w:val="12"/>
  </w:num>
  <w:num w:numId="20">
    <w:abstractNumId w:val="14"/>
  </w:num>
  <w:num w:numId="21">
    <w:abstractNumId w:val="25"/>
  </w:num>
  <w:num w:numId="22">
    <w:abstractNumId w:val="10"/>
  </w:num>
  <w:num w:numId="23">
    <w:abstractNumId w:val="15"/>
  </w:num>
  <w:num w:numId="24">
    <w:abstractNumId w:val="8"/>
  </w:num>
  <w:num w:numId="25">
    <w:abstractNumId w:val="21"/>
    <w:lvlOverride w:ilvl="0">
      <w:lvl w:ilvl="0">
        <w:start w:val="1"/>
        <w:numFmt w:val="decimal"/>
        <w:lvlText w:val="[%1]"/>
        <w:lvlJc w:val="left"/>
        <w:pPr>
          <w:tabs>
            <w:tab w:val="num" w:pos="340"/>
          </w:tabs>
          <w:ind w:left="0" w:firstLine="284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6">
    <w:abstractNumId w:val="24"/>
  </w:num>
  <w:num w:numId="27">
    <w:abstractNumId w:val="30"/>
  </w:num>
  <w:num w:numId="28">
    <w:abstractNumId w:val="22"/>
  </w:num>
  <w:num w:numId="29">
    <w:abstractNumId w:val="34"/>
  </w:num>
  <w:num w:numId="30">
    <w:abstractNumId w:val="9"/>
  </w:num>
  <w:num w:numId="31">
    <w:abstractNumId w:val="26"/>
  </w:num>
  <w:num w:numId="32">
    <w:abstractNumId w:val="2"/>
  </w:num>
  <w:num w:numId="33">
    <w:abstractNumId w:val="18"/>
  </w:num>
  <w:num w:numId="34">
    <w:abstractNumId w:val="0"/>
  </w:num>
  <w:num w:numId="35">
    <w:abstractNumId w:val="6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3"/>
    <w:rsid w:val="0000684F"/>
    <w:rsid w:val="00006C4B"/>
    <w:rsid w:val="000143FA"/>
    <w:rsid w:val="000145EA"/>
    <w:rsid w:val="00016983"/>
    <w:rsid w:val="0002054B"/>
    <w:rsid w:val="000262B6"/>
    <w:rsid w:val="00030BCD"/>
    <w:rsid w:val="000405C3"/>
    <w:rsid w:val="00043277"/>
    <w:rsid w:val="00050A37"/>
    <w:rsid w:val="00055E3D"/>
    <w:rsid w:val="00062A0B"/>
    <w:rsid w:val="00066A82"/>
    <w:rsid w:val="000707A3"/>
    <w:rsid w:val="00076C4B"/>
    <w:rsid w:val="00086971"/>
    <w:rsid w:val="0008736F"/>
    <w:rsid w:val="00093794"/>
    <w:rsid w:val="0009578A"/>
    <w:rsid w:val="000A0256"/>
    <w:rsid w:val="000A4770"/>
    <w:rsid w:val="000A67F0"/>
    <w:rsid w:val="000A7CF6"/>
    <w:rsid w:val="000B0075"/>
    <w:rsid w:val="000B4F06"/>
    <w:rsid w:val="000B610E"/>
    <w:rsid w:val="000C3AEB"/>
    <w:rsid w:val="000C68E0"/>
    <w:rsid w:val="000C6A98"/>
    <w:rsid w:val="000C6C9C"/>
    <w:rsid w:val="000C77CD"/>
    <w:rsid w:val="000D0070"/>
    <w:rsid w:val="000D437C"/>
    <w:rsid w:val="000E13C8"/>
    <w:rsid w:val="000E2443"/>
    <w:rsid w:val="000E75FA"/>
    <w:rsid w:val="000F21C9"/>
    <w:rsid w:val="000F3098"/>
    <w:rsid w:val="001039F0"/>
    <w:rsid w:val="00113655"/>
    <w:rsid w:val="001147DA"/>
    <w:rsid w:val="00126F00"/>
    <w:rsid w:val="00131B7A"/>
    <w:rsid w:val="00133001"/>
    <w:rsid w:val="001340FA"/>
    <w:rsid w:val="00137AC4"/>
    <w:rsid w:val="00144512"/>
    <w:rsid w:val="00151925"/>
    <w:rsid w:val="00151B67"/>
    <w:rsid w:val="00170764"/>
    <w:rsid w:val="00176B39"/>
    <w:rsid w:val="00181297"/>
    <w:rsid w:val="001A7325"/>
    <w:rsid w:val="001A79A7"/>
    <w:rsid w:val="001B1F16"/>
    <w:rsid w:val="001C1E07"/>
    <w:rsid w:val="001C4EBA"/>
    <w:rsid w:val="001D7F35"/>
    <w:rsid w:val="001E2585"/>
    <w:rsid w:val="001E796D"/>
    <w:rsid w:val="001F3AE5"/>
    <w:rsid w:val="001F558C"/>
    <w:rsid w:val="00202F77"/>
    <w:rsid w:val="00204541"/>
    <w:rsid w:val="00207AEA"/>
    <w:rsid w:val="002114EF"/>
    <w:rsid w:val="0021157D"/>
    <w:rsid w:val="00212FFD"/>
    <w:rsid w:val="002156EA"/>
    <w:rsid w:val="00216B95"/>
    <w:rsid w:val="00216D9C"/>
    <w:rsid w:val="00220F25"/>
    <w:rsid w:val="002210BC"/>
    <w:rsid w:val="002230FA"/>
    <w:rsid w:val="00224BA2"/>
    <w:rsid w:val="002439BB"/>
    <w:rsid w:val="00253B55"/>
    <w:rsid w:val="0027223F"/>
    <w:rsid w:val="002735F7"/>
    <w:rsid w:val="0027474E"/>
    <w:rsid w:val="0027728F"/>
    <w:rsid w:val="00282F17"/>
    <w:rsid w:val="002A617D"/>
    <w:rsid w:val="002B6A04"/>
    <w:rsid w:val="002C3C29"/>
    <w:rsid w:val="002C5D7D"/>
    <w:rsid w:val="002D246C"/>
    <w:rsid w:val="002D2883"/>
    <w:rsid w:val="002D56A1"/>
    <w:rsid w:val="002D5D98"/>
    <w:rsid w:val="002D6013"/>
    <w:rsid w:val="002E0641"/>
    <w:rsid w:val="002F087C"/>
    <w:rsid w:val="002F3AE1"/>
    <w:rsid w:val="002F4817"/>
    <w:rsid w:val="002F48E8"/>
    <w:rsid w:val="002F6181"/>
    <w:rsid w:val="00301006"/>
    <w:rsid w:val="0030510C"/>
    <w:rsid w:val="0030756E"/>
    <w:rsid w:val="0031277C"/>
    <w:rsid w:val="00315A3C"/>
    <w:rsid w:val="00320141"/>
    <w:rsid w:val="00333377"/>
    <w:rsid w:val="00335250"/>
    <w:rsid w:val="0033581E"/>
    <w:rsid w:val="00343F92"/>
    <w:rsid w:val="0034752A"/>
    <w:rsid w:val="00355EEB"/>
    <w:rsid w:val="0035772A"/>
    <w:rsid w:val="00360D10"/>
    <w:rsid w:val="00361682"/>
    <w:rsid w:val="0036170D"/>
    <w:rsid w:val="00371466"/>
    <w:rsid w:val="0039339E"/>
    <w:rsid w:val="00394378"/>
    <w:rsid w:val="003A3430"/>
    <w:rsid w:val="003A42E0"/>
    <w:rsid w:val="003A751C"/>
    <w:rsid w:val="003B2BA4"/>
    <w:rsid w:val="003B6BBB"/>
    <w:rsid w:val="003C3913"/>
    <w:rsid w:val="003C5C95"/>
    <w:rsid w:val="003D10F1"/>
    <w:rsid w:val="003E0446"/>
    <w:rsid w:val="003F109A"/>
    <w:rsid w:val="003F12EC"/>
    <w:rsid w:val="003F41D4"/>
    <w:rsid w:val="00400AA3"/>
    <w:rsid w:val="00404891"/>
    <w:rsid w:val="004152A2"/>
    <w:rsid w:val="0042080D"/>
    <w:rsid w:val="00420D6E"/>
    <w:rsid w:val="004356E4"/>
    <w:rsid w:val="00435FB2"/>
    <w:rsid w:val="004376E9"/>
    <w:rsid w:val="00447947"/>
    <w:rsid w:val="00451EF7"/>
    <w:rsid w:val="00453959"/>
    <w:rsid w:val="00454685"/>
    <w:rsid w:val="00473530"/>
    <w:rsid w:val="004745C5"/>
    <w:rsid w:val="00477ACF"/>
    <w:rsid w:val="00477CAA"/>
    <w:rsid w:val="0048333E"/>
    <w:rsid w:val="0049031A"/>
    <w:rsid w:val="0049176E"/>
    <w:rsid w:val="004B1B7E"/>
    <w:rsid w:val="004B2376"/>
    <w:rsid w:val="004C02E7"/>
    <w:rsid w:val="004C6590"/>
    <w:rsid w:val="004D0DD9"/>
    <w:rsid w:val="004E7E49"/>
    <w:rsid w:val="004F5E2F"/>
    <w:rsid w:val="00501C79"/>
    <w:rsid w:val="00506227"/>
    <w:rsid w:val="00511708"/>
    <w:rsid w:val="00514F3B"/>
    <w:rsid w:val="005206BF"/>
    <w:rsid w:val="00522C8A"/>
    <w:rsid w:val="005251F9"/>
    <w:rsid w:val="00530E8D"/>
    <w:rsid w:val="00531F48"/>
    <w:rsid w:val="0053544B"/>
    <w:rsid w:val="00537632"/>
    <w:rsid w:val="005550E6"/>
    <w:rsid w:val="005677CE"/>
    <w:rsid w:val="00570500"/>
    <w:rsid w:val="00574B99"/>
    <w:rsid w:val="005816AF"/>
    <w:rsid w:val="00582D32"/>
    <w:rsid w:val="005911A8"/>
    <w:rsid w:val="00591F35"/>
    <w:rsid w:val="005A025B"/>
    <w:rsid w:val="005B200E"/>
    <w:rsid w:val="005B5F50"/>
    <w:rsid w:val="005B6231"/>
    <w:rsid w:val="005C185D"/>
    <w:rsid w:val="005C3AF4"/>
    <w:rsid w:val="005D1C57"/>
    <w:rsid w:val="005D262C"/>
    <w:rsid w:val="005D4A18"/>
    <w:rsid w:val="005E0B33"/>
    <w:rsid w:val="005E0F28"/>
    <w:rsid w:val="005E7828"/>
    <w:rsid w:val="005F1839"/>
    <w:rsid w:val="005F6841"/>
    <w:rsid w:val="005F73F1"/>
    <w:rsid w:val="00604A7E"/>
    <w:rsid w:val="006105B1"/>
    <w:rsid w:val="00610DA3"/>
    <w:rsid w:val="006116F8"/>
    <w:rsid w:val="0061350C"/>
    <w:rsid w:val="00625786"/>
    <w:rsid w:val="00626B30"/>
    <w:rsid w:val="00630372"/>
    <w:rsid w:val="00633744"/>
    <w:rsid w:val="00633DD3"/>
    <w:rsid w:val="00635CC8"/>
    <w:rsid w:val="00642A0A"/>
    <w:rsid w:val="00642CE6"/>
    <w:rsid w:val="00643E65"/>
    <w:rsid w:val="0064428F"/>
    <w:rsid w:val="00644F5B"/>
    <w:rsid w:val="006466D1"/>
    <w:rsid w:val="00652196"/>
    <w:rsid w:val="00657F62"/>
    <w:rsid w:val="006603AA"/>
    <w:rsid w:val="00660F87"/>
    <w:rsid w:val="00667DFF"/>
    <w:rsid w:val="00667F94"/>
    <w:rsid w:val="006708C3"/>
    <w:rsid w:val="00670C6E"/>
    <w:rsid w:val="00672809"/>
    <w:rsid w:val="00673776"/>
    <w:rsid w:val="00675061"/>
    <w:rsid w:val="0068725E"/>
    <w:rsid w:val="00697D5B"/>
    <w:rsid w:val="006A0ADD"/>
    <w:rsid w:val="006A21ED"/>
    <w:rsid w:val="006A775A"/>
    <w:rsid w:val="006B1245"/>
    <w:rsid w:val="006C086C"/>
    <w:rsid w:val="006C32B3"/>
    <w:rsid w:val="006C5B7B"/>
    <w:rsid w:val="006C7A0A"/>
    <w:rsid w:val="006C7E2F"/>
    <w:rsid w:val="006D0364"/>
    <w:rsid w:val="006D49BE"/>
    <w:rsid w:val="006D564D"/>
    <w:rsid w:val="006D5EB0"/>
    <w:rsid w:val="006D6AA7"/>
    <w:rsid w:val="006E32B8"/>
    <w:rsid w:val="006E66DD"/>
    <w:rsid w:val="006E6A7A"/>
    <w:rsid w:val="006E7821"/>
    <w:rsid w:val="00711D17"/>
    <w:rsid w:val="00713949"/>
    <w:rsid w:val="00725099"/>
    <w:rsid w:val="007330FD"/>
    <w:rsid w:val="00734A85"/>
    <w:rsid w:val="00735044"/>
    <w:rsid w:val="0075094A"/>
    <w:rsid w:val="00754271"/>
    <w:rsid w:val="00760B1C"/>
    <w:rsid w:val="00761171"/>
    <w:rsid w:val="0076240E"/>
    <w:rsid w:val="00764F86"/>
    <w:rsid w:val="007661AD"/>
    <w:rsid w:val="00784582"/>
    <w:rsid w:val="007909D9"/>
    <w:rsid w:val="00792BD4"/>
    <w:rsid w:val="007A0FA6"/>
    <w:rsid w:val="007B6B63"/>
    <w:rsid w:val="007C2AFE"/>
    <w:rsid w:val="007C7707"/>
    <w:rsid w:val="007D323E"/>
    <w:rsid w:val="007D6783"/>
    <w:rsid w:val="007F255E"/>
    <w:rsid w:val="007F3E5D"/>
    <w:rsid w:val="007F4973"/>
    <w:rsid w:val="007F6A7E"/>
    <w:rsid w:val="007F6BC9"/>
    <w:rsid w:val="00800320"/>
    <w:rsid w:val="00806997"/>
    <w:rsid w:val="00806B84"/>
    <w:rsid w:val="00806C9B"/>
    <w:rsid w:val="00807EB4"/>
    <w:rsid w:val="0081226D"/>
    <w:rsid w:val="0082557A"/>
    <w:rsid w:val="0082585C"/>
    <w:rsid w:val="00827A74"/>
    <w:rsid w:val="008317A4"/>
    <w:rsid w:val="008346F1"/>
    <w:rsid w:val="00837D95"/>
    <w:rsid w:val="00840BCC"/>
    <w:rsid w:val="00841CDB"/>
    <w:rsid w:val="008439EF"/>
    <w:rsid w:val="00847A57"/>
    <w:rsid w:val="008611BD"/>
    <w:rsid w:val="008654F4"/>
    <w:rsid w:val="00867BE7"/>
    <w:rsid w:val="00876C45"/>
    <w:rsid w:val="00883B6E"/>
    <w:rsid w:val="008905AB"/>
    <w:rsid w:val="008909D9"/>
    <w:rsid w:val="00891998"/>
    <w:rsid w:val="00895A1F"/>
    <w:rsid w:val="00895F71"/>
    <w:rsid w:val="008A15A5"/>
    <w:rsid w:val="008A6734"/>
    <w:rsid w:val="008B1ED8"/>
    <w:rsid w:val="008B55E1"/>
    <w:rsid w:val="008B7F36"/>
    <w:rsid w:val="008C0508"/>
    <w:rsid w:val="008C20F5"/>
    <w:rsid w:val="008C41AD"/>
    <w:rsid w:val="008C4CFA"/>
    <w:rsid w:val="008D24EC"/>
    <w:rsid w:val="008D29D0"/>
    <w:rsid w:val="008D2ECF"/>
    <w:rsid w:val="008E1533"/>
    <w:rsid w:val="008E2F56"/>
    <w:rsid w:val="008F1EC4"/>
    <w:rsid w:val="008F5530"/>
    <w:rsid w:val="008F56C5"/>
    <w:rsid w:val="008F61BE"/>
    <w:rsid w:val="008F681E"/>
    <w:rsid w:val="0090169C"/>
    <w:rsid w:val="00903458"/>
    <w:rsid w:val="00903B08"/>
    <w:rsid w:val="009123A1"/>
    <w:rsid w:val="009137BD"/>
    <w:rsid w:val="009221D9"/>
    <w:rsid w:val="00927CCC"/>
    <w:rsid w:val="00930189"/>
    <w:rsid w:val="00930A48"/>
    <w:rsid w:val="00934F89"/>
    <w:rsid w:val="00937AD6"/>
    <w:rsid w:val="00937F88"/>
    <w:rsid w:val="009441F4"/>
    <w:rsid w:val="00950538"/>
    <w:rsid w:val="00954F82"/>
    <w:rsid w:val="00960C66"/>
    <w:rsid w:val="00963F1B"/>
    <w:rsid w:val="00964B60"/>
    <w:rsid w:val="00966926"/>
    <w:rsid w:val="009700F4"/>
    <w:rsid w:val="0097362F"/>
    <w:rsid w:val="0098050C"/>
    <w:rsid w:val="00983E27"/>
    <w:rsid w:val="009852C3"/>
    <w:rsid w:val="00992638"/>
    <w:rsid w:val="00992830"/>
    <w:rsid w:val="009979F7"/>
    <w:rsid w:val="009A60A8"/>
    <w:rsid w:val="009B0A5C"/>
    <w:rsid w:val="009B376E"/>
    <w:rsid w:val="009C1688"/>
    <w:rsid w:val="009C40F8"/>
    <w:rsid w:val="009D0C0E"/>
    <w:rsid w:val="009D2C0E"/>
    <w:rsid w:val="009D3C63"/>
    <w:rsid w:val="009D63CC"/>
    <w:rsid w:val="009E10E1"/>
    <w:rsid w:val="009E23A3"/>
    <w:rsid w:val="009E4A2A"/>
    <w:rsid w:val="009F07F3"/>
    <w:rsid w:val="009F3BEF"/>
    <w:rsid w:val="00A00838"/>
    <w:rsid w:val="00A00EC5"/>
    <w:rsid w:val="00A036D1"/>
    <w:rsid w:val="00A07656"/>
    <w:rsid w:val="00A10516"/>
    <w:rsid w:val="00A213D8"/>
    <w:rsid w:val="00A25B8E"/>
    <w:rsid w:val="00A27A9B"/>
    <w:rsid w:val="00A339F7"/>
    <w:rsid w:val="00A347BE"/>
    <w:rsid w:val="00A364F0"/>
    <w:rsid w:val="00A46914"/>
    <w:rsid w:val="00A554FD"/>
    <w:rsid w:val="00A607E3"/>
    <w:rsid w:val="00A66E02"/>
    <w:rsid w:val="00A76BB1"/>
    <w:rsid w:val="00A82DB9"/>
    <w:rsid w:val="00A843CF"/>
    <w:rsid w:val="00A84744"/>
    <w:rsid w:val="00AA6F4A"/>
    <w:rsid w:val="00AB0502"/>
    <w:rsid w:val="00AB1679"/>
    <w:rsid w:val="00AB30AE"/>
    <w:rsid w:val="00AB43CA"/>
    <w:rsid w:val="00AC421D"/>
    <w:rsid w:val="00AC62A8"/>
    <w:rsid w:val="00AC6EB7"/>
    <w:rsid w:val="00AD12F5"/>
    <w:rsid w:val="00AD1367"/>
    <w:rsid w:val="00AD18E3"/>
    <w:rsid w:val="00AD2159"/>
    <w:rsid w:val="00AD2665"/>
    <w:rsid w:val="00AD62BF"/>
    <w:rsid w:val="00AE38AC"/>
    <w:rsid w:val="00AE5B10"/>
    <w:rsid w:val="00AF3941"/>
    <w:rsid w:val="00B00CB9"/>
    <w:rsid w:val="00B0699E"/>
    <w:rsid w:val="00B10E00"/>
    <w:rsid w:val="00B21251"/>
    <w:rsid w:val="00B24209"/>
    <w:rsid w:val="00B245C1"/>
    <w:rsid w:val="00B24FC1"/>
    <w:rsid w:val="00B258EB"/>
    <w:rsid w:val="00B2705E"/>
    <w:rsid w:val="00B30973"/>
    <w:rsid w:val="00B32C9B"/>
    <w:rsid w:val="00B4061B"/>
    <w:rsid w:val="00B41AD2"/>
    <w:rsid w:val="00B435F9"/>
    <w:rsid w:val="00B4412C"/>
    <w:rsid w:val="00B471BB"/>
    <w:rsid w:val="00B516FC"/>
    <w:rsid w:val="00B615FF"/>
    <w:rsid w:val="00B61CEC"/>
    <w:rsid w:val="00B6754A"/>
    <w:rsid w:val="00B70E28"/>
    <w:rsid w:val="00B8113E"/>
    <w:rsid w:val="00B813E7"/>
    <w:rsid w:val="00B941C7"/>
    <w:rsid w:val="00BA5FC3"/>
    <w:rsid w:val="00BA67E3"/>
    <w:rsid w:val="00BB06D9"/>
    <w:rsid w:val="00BB1001"/>
    <w:rsid w:val="00BB19D2"/>
    <w:rsid w:val="00BC26C2"/>
    <w:rsid w:val="00BC4A23"/>
    <w:rsid w:val="00BC7C37"/>
    <w:rsid w:val="00BD0637"/>
    <w:rsid w:val="00BD188C"/>
    <w:rsid w:val="00BD31D9"/>
    <w:rsid w:val="00BD3454"/>
    <w:rsid w:val="00BE1E6A"/>
    <w:rsid w:val="00BE618B"/>
    <w:rsid w:val="00BF1932"/>
    <w:rsid w:val="00BF246E"/>
    <w:rsid w:val="00C00184"/>
    <w:rsid w:val="00C01939"/>
    <w:rsid w:val="00C066A7"/>
    <w:rsid w:val="00C07EDA"/>
    <w:rsid w:val="00C32C55"/>
    <w:rsid w:val="00C40D21"/>
    <w:rsid w:val="00C40FEE"/>
    <w:rsid w:val="00C42C89"/>
    <w:rsid w:val="00C47D81"/>
    <w:rsid w:val="00C5685E"/>
    <w:rsid w:val="00C61769"/>
    <w:rsid w:val="00C63C37"/>
    <w:rsid w:val="00C71E35"/>
    <w:rsid w:val="00C72DC7"/>
    <w:rsid w:val="00C7503E"/>
    <w:rsid w:val="00C8154E"/>
    <w:rsid w:val="00C8485D"/>
    <w:rsid w:val="00C90079"/>
    <w:rsid w:val="00C93EBE"/>
    <w:rsid w:val="00C96CED"/>
    <w:rsid w:val="00CB1FD3"/>
    <w:rsid w:val="00CB4D59"/>
    <w:rsid w:val="00CD21E5"/>
    <w:rsid w:val="00CD4751"/>
    <w:rsid w:val="00CD58C4"/>
    <w:rsid w:val="00CD6610"/>
    <w:rsid w:val="00CE2BB7"/>
    <w:rsid w:val="00CE4339"/>
    <w:rsid w:val="00CE45C5"/>
    <w:rsid w:val="00CE5BF0"/>
    <w:rsid w:val="00CE5FA8"/>
    <w:rsid w:val="00CF2F00"/>
    <w:rsid w:val="00CF5E30"/>
    <w:rsid w:val="00CF77F7"/>
    <w:rsid w:val="00CF7B28"/>
    <w:rsid w:val="00D0209A"/>
    <w:rsid w:val="00D04F52"/>
    <w:rsid w:val="00D0592D"/>
    <w:rsid w:val="00D0673C"/>
    <w:rsid w:val="00D06D80"/>
    <w:rsid w:val="00D072FF"/>
    <w:rsid w:val="00D1191A"/>
    <w:rsid w:val="00D13647"/>
    <w:rsid w:val="00D170BB"/>
    <w:rsid w:val="00D17918"/>
    <w:rsid w:val="00D2449F"/>
    <w:rsid w:val="00D34D39"/>
    <w:rsid w:val="00D35A30"/>
    <w:rsid w:val="00D36166"/>
    <w:rsid w:val="00D43817"/>
    <w:rsid w:val="00D511E1"/>
    <w:rsid w:val="00D540DF"/>
    <w:rsid w:val="00D54AEE"/>
    <w:rsid w:val="00D552DA"/>
    <w:rsid w:val="00D56237"/>
    <w:rsid w:val="00D6026A"/>
    <w:rsid w:val="00D62DA4"/>
    <w:rsid w:val="00D63BA3"/>
    <w:rsid w:val="00D65FAF"/>
    <w:rsid w:val="00D72B68"/>
    <w:rsid w:val="00D74102"/>
    <w:rsid w:val="00D7530E"/>
    <w:rsid w:val="00D82FB4"/>
    <w:rsid w:val="00D9159A"/>
    <w:rsid w:val="00D9351B"/>
    <w:rsid w:val="00D9496F"/>
    <w:rsid w:val="00DB0A17"/>
    <w:rsid w:val="00DB3714"/>
    <w:rsid w:val="00DC077B"/>
    <w:rsid w:val="00DC22D4"/>
    <w:rsid w:val="00DC2817"/>
    <w:rsid w:val="00DD31E4"/>
    <w:rsid w:val="00DD45AB"/>
    <w:rsid w:val="00DE20B1"/>
    <w:rsid w:val="00DF1B5C"/>
    <w:rsid w:val="00DF3D4A"/>
    <w:rsid w:val="00E04BC9"/>
    <w:rsid w:val="00E20CD3"/>
    <w:rsid w:val="00E25CEB"/>
    <w:rsid w:val="00E35F62"/>
    <w:rsid w:val="00E411FA"/>
    <w:rsid w:val="00E470C7"/>
    <w:rsid w:val="00E52994"/>
    <w:rsid w:val="00E62318"/>
    <w:rsid w:val="00E67457"/>
    <w:rsid w:val="00E67790"/>
    <w:rsid w:val="00E807AE"/>
    <w:rsid w:val="00E8253A"/>
    <w:rsid w:val="00E82FA8"/>
    <w:rsid w:val="00E84C33"/>
    <w:rsid w:val="00E86D80"/>
    <w:rsid w:val="00E902ED"/>
    <w:rsid w:val="00E92891"/>
    <w:rsid w:val="00E94EE5"/>
    <w:rsid w:val="00EA09A0"/>
    <w:rsid w:val="00EA1533"/>
    <w:rsid w:val="00EA222C"/>
    <w:rsid w:val="00EA266E"/>
    <w:rsid w:val="00EA3018"/>
    <w:rsid w:val="00EA3577"/>
    <w:rsid w:val="00EA3D4B"/>
    <w:rsid w:val="00EB0532"/>
    <w:rsid w:val="00EB3486"/>
    <w:rsid w:val="00EB414F"/>
    <w:rsid w:val="00EC3D85"/>
    <w:rsid w:val="00ED07E3"/>
    <w:rsid w:val="00ED13A8"/>
    <w:rsid w:val="00EF02AD"/>
    <w:rsid w:val="00EF302B"/>
    <w:rsid w:val="00EF492F"/>
    <w:rsid w:val="00F1317E"/>
    <w:rsid w:val="00F13BA1"/>
    <w:rsid w:val="00F241D0"/>
    <w:rsid w:val="00F31283"/>
    <w:rsid w:val="00F34322"/>
    <w:rsid w:val="00F436EF"/>
    <w:rsid w:val="00F43AF2"/>
    <w:rsid w:val="00F4470B"/>
    <w:rsid w:val="00F51DF1"/>
    <w:rsid w:val="00F55138"/>
    <w:rsid w:val="00F561F5"/>
    <w:rsid w:val="00F561F7"/>
    <w:rsid w:val="00F67397"/>
    <w:rsid w:val="00F70393"/>
    <w:rsid w:val="00F836FE"/>
    <w:rsid w:val="00F864AA"/>
    <w:rsid w:val="00F86C0C"/>
    <w:rsid w:val="00F86C4C"/>
    <w:rsid w:val="00F961CC"/>
    <w:rsid w:val="00FA0A13"/>
    <w:rsid w:val="00FA23C5"/>
    <w:rsid w:val="00FA3073"/>
    <w:rsid w:val="00FA34EF"/>
    <w:rsid w:val="00FA7572"/>
    <w:rsid w:val="00FB5228"/>
    <w:rsid w:val="00FB59C5"/>
    <w:rsid w:val="00FC09B5"/>
    <w:rsid w:val="00FC2600"/>
    <w:rsid w:val="00FD18A3"/>
    <w:rsid w:val="00FE552D"/>
    <w:rsid w:val="00FE623E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2888DC-82C9-43DA-8549-9488DD0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A98"/>
    <w:rPr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E153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97362F"/>
    <w:rPr>
      <w:color w:val="0000FF"/>
      <w:u w:val="single"/>
    </w:rPr>
  </w:style>
  <w:style w:type="paragraph" w:customStyle="1" w:styleId="EEpozaglavie">
    <w:name w:val="EE pozaglavie"/>
    <w:basedOn w:val="Normal"/>
    <w:rsid w:val="008B1ED8"/>
    <w:pPr>
      <w:spacing w:before="240" w:after="60"/>
      <w:ind w:firstLine="284"/>
      <w:jc w:val="both"/>
    </w:pPr>
    <w:rPr>
      <w:rFonts w:cs="Arial"/>
      <w:b/>
      <w:sz w:val="22"/>
      <w:szCs w:val="22"/>
      <w:lang w:val="bg-BG"/>
    </w:rPr>
  </w:style>
  <w:style w:type="paragraph" w:customStyle="1" w:styleId="StyleEEparagrafBold">
    <w:name w:val="Style EE paragraf + Bold"/>
    <w:basedOn w:val="EEparagrafChar"/>
    <w:link w:val="StyleEEparagrafBoldChar"/>
    <w:rsid w:val="00C96CED"/>
    <w:rPr>
      <w:b/>
      <w:bCs/>
    </w:rPr>
  </w:style>
  <w:style w:type="character" w:customStyle="1" w:styleId="StyleEEparagrafBoldChar">
    <w:name w:val="Style EE paragraf + Bold Char"/>
    <w:link w:val="StyleEEparagrafBold"/>
    <w:rsid w:val="00C96CED"/>
    <w:rPr>
      <w:rFonts w:cs="Arial"/>
      <w:b/>
      <w:bCs/>
      <w:color w:val="000000"/>
      <w:sz w:val="22"/>
      <w:szCs w:val="22"/>
      <w:lang w:val="en-US" w:eastAsia="en-US" w:bidi="ar-SA"/>
    </w:rPr>
  </w:style>
  <w:style w:type="paragraph" w:customStyle="1" w:styleId="EEpodpodzagl">
    <w:name w:val="EE pod pod zagl"/>
    <w:basedOn w:val="Normal"/>
    <w:rsid w:val="00220F25"/>
    <w:pPr>
      <w:keepNext/>
      <w:spacing w:before="120" w:after="120"/>
      <w:ind w:firstLine="284"/>
      <w:jc w:val="both"/>
    </w:pPr>
    <w:rPr>
      <w:rFonts w:cs="Arial"/>
      <w:b/>
      <w:i/>
      <w:sz w:val="22"/>
      <w:szCs w:val="22"/>
      <w:lang w:val="bg-BG"/>
    </w:rPr>
  </w:style>
  <w:style w:type="paragraph" w:customStyle="1" w:styleId="EEauthorsinfo">
    <w:name w:val="EE authors info"/>
    <w:basedOn w:val="Normal"/>
    <w:rsid w:val="00EC3D85"/>
    <w:pPr>
      <w:spacing w:before="60"/>
      <w:ind w:firstLine="284"/>
      <w:jc w:val="both"/>
    </w:pPr>
    <w:rPr>
      <w:rFonts w:cs="Arial"/>
      <w:i/>
      <w:sz w:val="20"/>
      <w:szCs w:val="20"/>
      <w:lang w:val="bg-BG"/>
    </w:rPr>
  </w:style>
  <w:style w:type="paragraph" w:customStyle="1" w:styleId="EEreferences">
    <w:name w:val="EE references"/>
    <w:basedOn w:val="Normal"/>
    <w:rsid w:val="00EC3D85"/>
    <w:pPr>
      <w:numPr>
        <w:numId w:val="1"/>
      </w:numPr>
      <w:spacing w:after="60"/>
      <w:jc w:val="both"/>
    </w:pPr>
    <w:rPr>
      <w:sz w:val="20"/>
      <w:szCs w:val="20"/>
      <w:lang w:val="en-US" w:eastAsia="bg-BG"/>
    </w:rPr>
  </w:style>
  <w:style w:type="paragraph" w:customStyle="1" w:styleId="EEauthors">
    <w:name w:val="EE authors"/>
    <w:basedOn w:val="Normal"/>
    <w:rsid w:val="00404891"/>
    <w:pPr>
      <w:spacing w:after="240"/>
      <w:jc w:val="center"/>
    </w:pPr>
    <w:rPr>
      <w:rFonts w:cs="Arial"/>
      <w:b/>
      <w:lang w:val="bg-BG"/>
    </w:rPr>
  </w:style>
  <w:style w:type="paragraph" w:customStyle="1" w:styleId="EEfigbotright">
    <w:name w:val="EE fig bot right"/>
    <w:basedOn w:val="Normal"/>
    <w:autoRedefine/>
    <w:rsid w:val="00D552DA"/>
    <w:pPr>
      <w:jc w:val="center"/>
    </w:pPr>
    <w:rPr>
      <w:b/>
      <w:sz w:val="22"/>
      <w:szCs w:val="22"/>
      <w:lang w:val="en-US" w:eastAsia="bg-BG"/>
    </w:rPr>
  </w:style>
  <w:style w:type="paragraph" w:customStyle="1" w:styleId="EEfooter1">
    <w:name w:val="EE footer 1"/>
    <w:basedOn w:val="Footer"/>
    <w:rsid w:val="00404891"/>
    <w:rPr>
      <w:sz w:val="22"/>
      <w:szCs w:val="22"/>
      <w:lang w:val="en-US"/>
    </w:rPr>
  </w:style>
  <w:style w:type="paragraph" w:customStyle="1" w:styleId="EEfooter2">
    <w:name w:val="EE footer 2"/>
    <w:basedOn w:val="Footer"/>
    <w:rsid w:val="00404891"/>
    <w:pPr>
      <w:jc w:val="right"/>
    </w:pPr>
    <w:rPr>
      <w:sz w:val="22"/>
      <w:szCs w:val="22"/>
      <w:lang w:val="bg-BG"/>
    </w:rPr>
  </w:style>
  <w:style w:type="paragraph" w:customStyle="1" w:styleId="EEformula">
    <w:name w:val="EE formula"/>
    <w:basedOn w:val="Normal"/>
    <w:rsid w:val="00404891"/>
    <w:pPr>
      <w:spacing w:before="140" w:after="120"/>
    </w:pPr>
    <w:rPr>
      <w:rFonts w:cs="Arial"/>
      <w:sz w:val="22"/>
      <w:szCs w:val="22"/>
      <w:lang w:val="bg-BG"/>
    </w:rPr>
  </w:style>
  <w:style w:type="paragraph" w:customStyle="1" w:styleId="EElinebeforetheauthors">
    <w:name w:val="EE line before the authors"/>
    <w:basedOn w:val="Normal"/>
    <w:link w:val="EElinebeforetheauthorsCharChar"/>
    <w:rsid w:val="00404891"/>
    <w:pPr>
      <w:pBdr>
        <w:bottom w:val="single" w:sz="8" w:space="1" w:color="auto"/>
      </w:pBdr>
      <w:spacing w:after="60"/>
      <w:ind w:left="340" w:right="2835" w:hanging="340"/>
    </w:pPr>
    <w:rPr>
      <w:rFonts w:cs="Arial"/>
      <w:sz w:val="22"/>
      <w:szCs w:val="22"/>
      <w:lang w:val="en-US"/>
    </w:rPr>
  </w:style>
  <w:style w:type="character" w:customStyle="1" w:styleId="EElinebeforetheauthorsCharChar">
    <w:name w:val="EE line before the authors Char Char"/>
    <w:link w:val="EElinebeforetheauthors"/>
    <w:rsid w:val="00404891"/>
    <w:rPr>
      <w:rFonts w:cs="Arial"/>
      <w:sz w:val="22"/>
      <w:szCs w:val="22"/>
      <w:lang w:val="en-US" w:eastAsia="en-US" w:bidi="ar-SA"/>
    </w:rPr>
  </w:style>
  <w:style w:type="paragraph" w:customStyle="1" w:styleId="EELiterature">
    <w:name w:val="EE Literature"/>
    <w:basedOn w:val="Normal"/>
    <w:rsid w:val="00404891"/>
    <w:pPr>
      <w:keepNext/>
      <w:spacing w:before="240" w:after="60"/>
      <w:ind w:firstLine="284"/>
      <w:jc w:val="both"/>
    </w:pPr>
    <w:rPr>
      <w:rFonts w:cs="Arial"/>
      <w:b/>
      <w:caps/>
      <w:sz w:val="20"/>
      <w:szCs w:val="20"/>
      <w:lang w:val="bg-BG"/>
    </w:rPr>
  </w:style>
  <w:style w:type="paragraph" w:customStyle="1" w:styleId="EElinebeforethesummary">
    <w:name w:val="EE line before the summary"/>
    <w:basedOn w:val="Normal"/>
    <w:rsid w:val="00404891"/>
    <w:pPr>
      <w:pBdr>
        <w:top w:val="single" w:sz="8" w:space="1" w:color="auto"/>
      </w:pBdr>
      <w:ind w:left="3402" w:right="3402"/>
      <w:jc w:val="both"/>
    </w:pPr>
    <w:rPr>
      <w:rFonts w:cs="Arial"/>
      <w:sz w:val="22"/>
      <w:szCs w:val="22"/>
      <w:lang w:val="en-US"/>
    </w:rPr>
  </w:style>
  <w:style w:type="paragraph" w:customStyle="1" w:styleId="EEfigurecaption">
    <w:name w:val="EE figure caption"/>
    <w:basedOn w:val="Normal"/>
    <w:rsid w:val="00806B84"/>
    <w:pPr>
      <w:spacing w:before="60" w:after="240"/>
      <w:jc w:val="center"/>
    </w:pPr>
    <w:rPr>
      <w:rFonts w:cs="Arial"/>
      <w:i/>
      <w:sz w:val="20"/>
      <w:szCs w:val="20"/>
      <w:lang w:val="bg-BG"/>
    </w:rPr>
  </w:style>
  <w:style w:type="paragraph" w:customStyle="1" w:styleId="EEparagrafChar">
    <w:name w:val="EE paragraf Char"/>
    <w:basedOn w:val="Normal"/>
    <w:link w:val="EEparagrafCharChar"/>
    <w:rsid w:val="00BE1E6A"/>
    <w:pPr>
      <w:widowControl w:val="0"/>
      <w:ind w:firstLine="284"/>
      <w:jc w:val="both"/>
    </w:pPr>
    <w:rPr>
      <w:rFonts w:cs="Arial"/>
      <w:color w:val="000000"/>
      <w:sz w:val="22"/>
      <w:szCs w:val="22"/>
      <w:lang w:val="en-US"/>
    </w:rPr>
  </w:style>
  <w:style w:type="character" w:customStyle="1" w:styleId="EEparagrafCharChar">
    <w:name w:val="EE paragraf Char Char"/>
    <w:link w:val="EEparagrafChar"/>
    <w:rsid w:val="00BE1E6A"/>
    <w:rPr>
      <w:rFonts w:cs="Arial"/>
      <w:color w:val="000000"/>
      <w:sz w:val="22"/>
      <w:szCs w:val="22"/>
      <w:lang w:val="en-US" w:eastAsia="en-US" w:bidi="ar-SA"/>
    </w:rPr>
  </w:style>
  <w:style w:type="paragraph" w:customStyle="1" w:styleId="EEUnderheading">
    <w:name w:val="EE Under heading"/>
    <w:basedOn w:val="Normal"/>
    <w:rsid w:val="00404891"/>
    <w:pPr>
      <w:keepNext/>
      <w:spacing w:before="120" w:after="120"/>
      <w:ind w:firstLine="284"/>
      <w:jc w:val="both"/>
    </w:pPr>
    <w:rPr>
      <w:rFonts w:cs="Arial"/>
      <w:b/>
      <w:i/>
      <w:sz w:val="22"/>
      <w:szCs w:val="22"/>
      <w:lang w:val="bg-BG"/>
    </w:rPr>
  </w:style>
  <w:style w:type="paragraph" w:customStyle="1" w:styleId="EElineafterthesummary">
    <w:name w:val="EE line after the summary"/>
    <w:basedOn w:val="Normal"/>
    <w:rsid w:val="00404891"/>
    <w:pPr>
      <w:pBdr>
        <w:bottom w:val="single" w:sz="8" w:space="1" w:color="auto"/>
      </w:pBdr>
      <w:spacing w:after="480"/>
      <w:ind w:left="3402" w:right="3402"/>
      <w:jc w:val="both"/>
    </w:pPr>
    <w:rPr>
      <w:rFonts w:cs="Arial"/>
      <w:sz w:val="22"/>
      <w:szCs w:val="22"/>
      <w:lang w:val="en-US"/>
    </w:rPr>
  </w:style>
  <w:style w:type="paragraph" w:customStyle="1" w:styleId="EEpostypila">
    <w:name w:val="EE postypila"/>
    <w:basedOn w:val="Normal"/>
    <w:rsid w:val="00EC3D85"/>
    <w:pPr>
      <w:spacing w:before="120"/>
      <w:jc w:val="right"/>
    </w:pPr>
    <w:rPr>
      <w:b/>
      <w:snapToGrid w:val="0"/>
      <w:sz w:val="22"/>
      <w:szCs w:val="22"/>
      <w:lang w:val="bg-BG"/>
    </w:rPr>
  </w:style>
  <w:style w:type="numbering" w:customStyle="1" w:styleId="EE-bullet">
    <w:name w:val="EE-bullet"/>
    <w:rsid w:val="00220F25"/>
  </w:style>
  <w:style w:type="paragraph" w:customStyle="1" w:styleId="EEHeading">
    <w:name w:val="EE Heading"/>
    <w:basedOn w:val="Normal"/>
    <w:rsid w:val="00404891"/>
    <w:pPr>
      <w:spacing w:before="240" w:after="60"/>
      <w:ind w:firstLine="284"/>
      <w:jc w:val="both"/>
    </w:pPr>
    <w:rPr>
      <w:rFonts w:cs="Arial"/>
      <w:b/>
      <w:sz w:val="22"/>
      <w:szCs w:val="22"/>
      <w:lang w:val="en-US"/>
    </w:rPr>
  </w:style>
  <w:style w:type="paragraph" w:customStyle="1" w:styleId="EEnadpistabl">
    <w:name w:val="EE nadpis tabl"/>
    <w:basedOn w:val="Normal"/>
    <w:rsid w:val="00220F25"/>
    <w:pPr>
      <w:spacing w:after="120"/>
      <w:jc w:val="center"/>
    </w:pPr>
    <w:rPr>
      <w:rFonts w:cs="Arial"/>
      <w:i/>
      <w:sz w:val="20"/>
      <w:szCs w:val="20"/>
      <w:lang w:val="bg-BG"/>
    </w:rPr>
  </w:style>
  <w:style w:type="paragraph" w:customStyle="1" w:styleId="EEsummaryBG">
    <w:name w:val="EE summary BG"/>
    <w:basedOn w:val="Normal"/>
    <w:rsid w:val="00BE1E6A"/>
    <w:pPr>
      <w:ind w:left="567" w:right="567" w:firstLine="454"/>
      <w:jc w:val="both"/>
    </w:pPr>
    <w:rPr>
      <w:rFonts w:cs="Arial"/>
      <w:i/>
      <w:sz w:val="22"/>
      <w:szCs w:val="22"/>
      <w:lang w:val="bg-BG"/>
    </w:rPr>
  </w:style>
  <w:style w:type="paragraph" w:customStyle="1" w:styleId="EEsummaryEN">
    <w:name w:val="EE summary EN"/>
    <w:basedOn w:val="Normal"/>
    <w:rsid w:val="00BE1E6A"/>
    <w:pPr>
      <w:spacing w:before="60"/>
      <w:ind w:left="567" w:right="567" w:firstLine="454"/>
      <w:jc w:val="both"/>
    </w:pPr>
    <w:rPr>
      <w:rFonts w:cs="Arial"/>
      <w:bCs/>
      <w:i/>
      <w:iCs/>
      <w:sz w:val="22"/>
      <w:szCs w:val="22"/>
      <w:lang w:val="en-US"/>
    </w:rPr>
  </w:style>
  <w:style w:type="paragraph" w:customStyle="1" w:styleId="EEtitle">
    <w:name w:val="EE title"/>
    <w:basedOn w:val="Normal"/>
    <w:rsid w:val="005677CE"/>
    <w:pPr>
      <w:spacing w:after="360"/>
      <w:jc w:val="center"/>
    </w:pPr>
    <w:rPr>
      <w:rFonts w:cs="Arial"/>
      <w:b/>
      <w:sz w:val="36"/>
      <w:szCs w:val="36"/>
      <w:lang w:val="bg-BG"/>
    </w:rPr>
  </w:style>
  <w:style w:type="numbering" w:customStyle="1" w:styleId="EEbullet">
    <w:name w:val="EE bullet"/>
    <w:rsid w:val="00404891"/>
    <w:pPr>
      <w:numPr>
        <w:numId w:val="24"/>
      </w:numPr>
    </w:pPr>
  </w:style>
  <w:style w:type="paragraph" w:customStyle="1" w:styleId="EEtablica">
    <w:name w:val="EE tablica"/>
    <w:basedOn w:val="Normal"/>
    <w:rsid w:val="00220F25"/>
    <w:pPr>
      <w:keepNext/>
      <w:jc w:val="right"/>
    </w:pPr>
    <w:rPr>
      <w:rFonts w:cs="Arial"/>
      <w:b/>
      <w:sz w:val="22"/>
      <w:szCs w:val="22"/>
      <w:lang w:val="bg-BG"/>
    </w:rPr>
  </w:style>
  <w:style w:type="paragraph" w:customStyle="1" w:styleId="EEtable">
    <w:name w:val="EE table"/>
    <w:basedOn w:val="Normal"/>
    <w:rsid w:val="00B8113E"/>
    <w:pPr>
      <w:keepNext/>
      <w:jc w:val="right"/>
    </w:pPr>
    <w:rPr>
      <w:rFonts w:cs="Arial"/>
      <w:b/>
      <w:sz w:val="22"/>
      <w:szCs w:val="22"/>
      <w:lang w:val="bg-BG"/>
    </w:rPr>
  </w:style>
  <w:style w:type="paragraph" w:customStyle="1" w:styleId="EEtablecaption">
    <w:name w:val="EE table caption"/>
    <w:basedOn w:val="Normal"/>
    <w:rsid w:val="00B8113E"/>
    <w:pPr>
      <w:spacing w:after="120"/>
      <w:jc w:val="center"/>
    </w:pPr>
    <w:rPr>
      <w:rFonts w:cs="Arial"/>
      <w:i/>
      <w:sz w:val="20"/>
      <w:szCs w:val="20"/>
      <w:lang w:val="bg-BG"/>
    </w:rPr>
  </w:style>
  <w:style w:type="paragraph" w:customStyle="1" w:styleId="EEnadpispodfigura">
    <w:name w:val="EE nadpis pod figura"/>
    <w:basedOn w:val="Normal"/>
    <w:rsid w:val="00BC4A23"/>
    <w:pPr>
      <w:spacing w:after="240"/>
      <w:jc w:val="center"/>
    </w:pPr>
    <w:rPr>
      <w:rFonts w:cs="Arial"/>
      <w:i/>
      <w:sz w:val="20"/>
      <w:szCs w:val="20"/>
      <w:lang w:val="bg-BG"/>
    </w:rPr>
  </w:style>
  <w:style w:type="paragraph" w:customStyle="1" w:styleId="EEavtor">
    <w:name w:val="EE avtor"/>
    <w:basedOn w:val="Normal"/>
    <w:rsid w:val="000C6C9C"/>
    <w:pPr>
      <w:spacing w:before="60"/>
      <w:ind w:firstLine="284"/>
      <w:jc w:val="both"/>
    </w:pPr>
    <w:rPr>
      <w:rFonts w:cs="Arial"/>
      <w:i/>
      <w:sz w:val="20"/>
      <w:szCs w:val="20"/>
      <w:lang w:val="bg-BG"/>
    </w:rPr>
  </w:style>
  <w:style w:type="paragraph" w:customStyle="1" w:styleId="EElinianadavtori">
    <w:name w:val="EE linia nad avtori"/>
    <w:basedOn w:val="Normal"/>
    <w:link w:val="EElinianadavtoriChar"/>
    <w:rsid w:val="000C6C9C"/>
    <w:pPr>
      <w:pBdr>
        <w:bottom w:val="single" w:sz="8" w:space="1" w:color="auto"/>
      </w:pBdr>
      <w:spacing w:after="60"/>
      <w:ind w:left="340" w:right="2835" w:hanging="340"/>
    </w:pPr>
    <w:rPr>
      <w:sz w:val="22"/>
      <w:szCs w:val="22"/>
      <w:lang w:val="en-US"/>
    </w:rPr>
  </w:style>
  <w:style w:type="character" w:customStyle="1" w:styleId="EElinianadavtoriChar">
    <w:name w:val="EE linia nad avtori Char"/>
    <w:link w:val="EElinianadavtori"/>
    <w:rsid w:val="000C6C9C"/>
    <w:rPr>
      <w:rFonts w:cs="Arial"/>
      <w:sz w:val="22"/>
      <w:szCs w:val="22"/>
      <w:lang w:val="en-US" w:eastAsia="en-US"/>
    </w:rPr>
  </w:style>
  <w:style w:type="paragraph" w:customStyle="1" w:styleId="EEliteratura">
    <w:name w:val="EE literatura"/>
    <w:basedOn w:val="Normal"/>
    <w:rsid w:val="000C6C9C"/>
    <w:pPr>
      <w:keepNext/>
      <w:spacing w:before="240" w:after="60"/>
      <w:ind w:firstLine="284"/>
      <w:jc w:val="both"/>
    </w:pPr>
    <w:rPr>
      <w:rFonts w:cs="Arial"/>
      <w:b/>
      <w:cap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2772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28F"/>
    <w:rPr>
      <w:sz w:val="28"/>
      <w:szCs w:val="28"/>
      <w:lang w:val="en-GB" w:eastAsia="en-US"/>
    </w:rPr>
  </w:style>
  <w:style w:type="table" w:styleId="TableGrid">
    <w:name w:val="Table Grid"/>
    <w:basedOn w:val="TableNormal"/>
    <w:uiPriority w:val="59"/>
    <w:rsid w:val="0080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708C3"/>
    <w:rPr>
      <w:color w:val="808080"/>
    </w:rPr>
  </w:style>
  <w:style w:type="paragraph" w:styleId="ListParagraph">
    <w:name w:val="List Paragraph"/>
    <w:basedOn w:val="Normal"/>
    <w:uiPriority w:val="34"/>
    <w:qFormat/>
    <w:rsid w:val="001C4E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81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817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1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lav_mitov@smartcom.b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cppsim.com/CircuitLectures/Lecture16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ptm.asu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5781-49CF-4E38-9895-8043E201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оформяне на статиите</vt:lpstr>
    </vt:vector>
  </TitlesOfParts>
  <Company>TU</Company>
  <LinksUpToDate>false</LinksUpToDate>
  <CharactersWithSpaces>15203</CharactersWithSpaces>
  <SharedDoc>false</SharedDoc>
  <HLinks>
    <vt:vector size="12" baseType="variant">
      <vt:variant>
        <vt:i4>3670031</vt:i4>
      </vt:variant>
      <vt:variant>
        <vt:i4>27</vt:i4>
      </vt:variant>
      <vt:variant>
        <vt:i4>0</vt:i4>
      </vt:variant>
      <vt:variant>
        <vt:i4>5</vt:i4>
      </vt:variant>
      <vt:variant>
        <vt:lpwstr>mailto:electronica2010@ecad.tu-sofia.bg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mailto:electronica2010@ecad.tu-sofia.bg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оформяне на статиите</dc:title>
  <dc:subject/>
  <dc:creator>StTabakov</dc:creator>
  <cp:keywords/>
  <cp:lastModifiedBy>Dean</cp:lastModifiedBy>
  <cp:revision>7</cp:revision>
  <cp:lastPrinted>2005-05-27T11:12:00Z</cp:lastPrinted>
  <dcterms:created xsi:type="dcterms:W3CDTF">2019-04-01T11:01:00Z</dcterms:created>
  <dcterms:modified xsi:type="dcterms:W3CDTF">2019-04-19T09:53:00Z</dcterms:modified>
</cp:coreProperties>
</file>