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72589922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DC1733">
        <w:rPr>
          <w:rFonts w:ascii="Arial" w:hAnsi="Arial" w:cs="Arial"/>
        </w:rPr>
        <w:t xml:space="preserve">Деян </w:t>
      </w:r>
      <w:r w:rsidR="00B76F1B">
        <w:rPr>
          <w:rFonts w:ascii="Arial" w:hAnsi="Arial" w:cs="Arial"/>
        </w:rPr>
        <w:t xml:space="preserve">Живков </w:t>
      </w:r>
      <w:r w:rsidR="00DC1733">
        <w:rPr>
          <w:rFonts w:ascii="Arial" w:hAnsi="Arial" w:cs="Arial"/>
        </w:rPr>
        <w:t>Пашов</w:t>
      </w:r>
      <w:r w:rsidR="00B76F1B">
        <w:rPr>
          <w:rFonts w:ascii="Arial" w:hAnsi="Arial" w:cs="Arial"/>
        </w:rPr>
        <w:t xml:space="preserve">          </w:t>
      </w:r>
      <w:r w:rsidR="00E21F0B">
        <w:rPr>
          <w:rFonts w:ascii="Arial" w:hAnsi="Arial" w:cs="Arial"/>
        </w:rPr>
        <w:t xml:space="preserve">         </w:t>
      </w:r>
      <w:r w:rsidR="00F6095C">
        <w:rPr>
          <w:rFonts w:ascii="Arial" w:hAnsi="Arial" w:cs="Arial"/>
        </w:rPr>
        <w:t xml:space="preserve"> </w:t>
      </w:r>
      <w:r w:rsidR="00982268">
        <w:rPr>
          <w:rFonts w:ascii="Arial" w:hAnsi="Arial" w:cs="Arial"/>
          <w:lang w:val="en-US"/>
        </w:rPr>
        <w:t xml:space="preserve">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B76F1B">
        <w:rPr>
          <w:rFonts w:ascii="Arial" w:hAnsi="Arial" w:cs="Arial"/>
          <w:lang w:val="ru-RU"/>
        </w:rPr>
        <w:t>1217102</w:t>
      </w:r>
      <w:bookmarkStart w:id="0" w:name="_GoBack"/>
      <w:bookmarkEnd w:id="0"/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8A7082" w:rsidRDefault="006615CE" w:rsidP="006615CE">
      <w:pPr>
        <w:ind w:firstLine="360"/>
        <w:rPr>
          <w:rFonts w:ascii="Arial" w:hAnsi="Arial"/>
          <w:lang w:val="ru-RU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F6095C">
        <w:rPr>
          <w:rFonts w:ascii="Arial" w:hAnsi="Arial"/>
          <w:lang w:val="en-US"/>
        </w:rPr>
        <w:t xml:space="preserve">     </w:t>
      </w:r>
      <w:r w:rsidR="009822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операционен усилвател </w:t>
      </w:r>
      <w:r w:rsidR="006F309F">
        <w:rPr>
          <w:rFonts w:ascii="Arial" w:hAnsi="Arial"/>
        </w:rPr>
        <w:t>на проводимост (</w:t>
      </w:r>
      <w:r w:rsidR="006F309F">
        <w:rPr>
          <w:rFonts w:ascii="Arial" w:hAnsi="Arial"/>
          <w:lang w:val="en-US"/>
        </w:rPr>
        <w:t>OTA</w:t>
      </w:r>
      <w:r w:rsidR="006F309F">
        <w:rPr>
          <w:rFonts w:ascii="Arial" w:hAnsi="Arial"/>
        </w:rPr>
        <w:t>)</w:t>
      </w:r>
      <w:r w:rsidR="00F6095C">
        <w:rPr>
          <w:rFonts w:ascii="Arial" w:hAnsi="Arial"/>
        </w:rPr>
        <w:t xml:space="preserve"> </w:t>
      </w:r>
      <w:r w:rsidR="003F7115">
        <w:rPr>
          <w:rFonts w:ascii="Arial" w:hAnsi="Arial"/>
        </w:rPr>
        <w:t>повишен размах на входната амплитуда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C262E8">
        <w:rPr>
          <w:rFonts w:ascii="Arial" w:hAnsi="Arial"/>
        </w:rPr>
        <w:t xml:space="preserve"> </w:t>
      </w:r>
      <w:r w:rsidR="00262555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1" w:name="OLE_LINK1"/>
      <w:bookmarkStart w:id="2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1"/>
      <w:bookmarkEnd w:id="2"/>
    </w:p>
    <w:p w:rsidR="00167E85" w:rsidRDefault="00167E85" w:rsidP="006615CE">
      <w:pPr>
        <w:ind w:firstLine="357"/>
        <w:rPr>
          <w:rFonts w:ascii="Arial" w:hAnsi="Arial"/>
        </w:rPr>
      </w:pPr>
      <w:bookmarkStart w:id="3" w:name="OLE_LINK3"/>
      <w:bookmarkStart w:id="4" w:name="OLE_LINK4"/>
      <w:bookmarkStart w:id="5" w:name="OLE_LINK5"/>
      <w:bookmarkStart w:id="6" w:name="OLE_LINK6"/>
      <w:r>
        <w:rPr>
          <w:rFonts w:ascii="Arial" w:hAnsi="Arial"/>
          <w:lang w:val="en-US"/>
        </w:rPr>
        <w:t>-</w:t>
      </w:r>
      <w:r w:rsidR="00C262E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3"/>
    <w:bookmarkEnd w:id="4"/>
    <w:p w:rsidR="00167E85" w:rsidRDefault="003F7115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 Задаващ ток: 1</w:t>
      </w:r>
      <w:r w:rsidR="00167E85">
        <w:rPr>
          <w:rFonts w:ascii="Arial" w:hAnsi="Arial"/>
        </w:rPr>
        <w:t>0</w:t>
      </w:r>
      <w:r w:rsidR="00167E85">
        <w:rPr>
          <w:rFonts w:ascii="Arial" w:hAnsi="Arial" w:cs="Arial"/>
        </w:rPr>
        <w:t>μ</w:t>
      </w:r>
      <w:r w:rsidR="00167E85">
        <w:rPr>
          <w:rFonts w:ascii="Arial" w:hAnsi="Arial"/>
        </w:rPr>
        <w:t xml:space="preserve">A </w:t>
      </w:r>
      <w:r w:rsidR="00167E85">
        <w:rPr>
          <w:rFonts w:ascii="Arial" w:hAnsi="Arial"/>
        </w:rPr>
        <w:sym w:font="Symbol" w:char="F0B1"/>
      </w:r>
      <w:r w:rsidR="00167E85">
        <w:rPr>
          <w:rFonts w:ascii="Arial" w:hAnsi="Arial"/>
        </w:rPr>
        <w:t xml:space="preserve"> </w:t>
      </w:r>
      <w:r w:rsidR="00E21F0B">
        <w:rPr>
          <w:rFonts w:ascii="Arial" w:hAnsi="Arial"/>
        </w:rPr>
        <w:t>3</w:t>
      </w:r>
      <w:r w:rsidR="00167E85">
        <w:rPr>
          <w:rFonts w:ascii="Arial" w:hAnsi="Arial"/>
        </w:rPr>
        <w:t>0%</w:t>
      </w:r>
    </w:p>
    <w:bookmarkEnd w:id="5"/>
    <w:bookmarkEnd w:id="6"/>
    <w:p w:rsidR="000B4DD0" w:rsidRDefault="000B4DD0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F6095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оефициент на усилване по напрежение: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 w:rsidR="00F6095C">
        <w:rPr>
          <w:rFonts w:ascii="Arial" w:hAnsi="Arial" w:cs="Arial"/>
          <w:lang w:val="en-US"/>
        </w:rPr>
        <w:t xml:space="preserve"> &gt; </w:t>
      </w:r>
      <w:r w:rsidR="003F7115"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0dB</w:t>
      </w:r>
    </w:p>
    <w:p w:rsidR="008C7BC8" w:rsidRPr="008C7BC8" w:rsidRDefault="008C7BC8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- Товарен Капацитет: </w:t>
      </w:r>
      <w:r w:rsidR="003F7115">
        <w:rPr>
          <w:rFonts w:ascii="Arial" w:hAnsi="Arial" w:cs="Arial"/>
          <w:lang w:val="en-US"/>
        </w:rPr>
        <w:t>1pF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≤</w:t>
      </w:r>
      <w:r>
        <w:rPr>
          <w:rFonts w:ascii="Arial" w:hAnsi="Arial" w:cs="Arial"/>
          <w:lang w:val="en-US"/>
        </w:rPr>
        <w:t xml:space="preserve"> C</w:t>
      </w:r>
      <w:r w:rsidRPr="008C7BC8">
        <w:rPr>
          <w:rFonts w:ascii="Arial" w:hAnsi="Arial" w:cs="Arial"/>
          <w:vertAlign w:val="subscript"/>
          <w:lang w:val="en-US"/>
        </w:rPr>
        <w:t>L</w:t>
      </w:r>
      <w:r w:rsidR="003F7115">
        <w:rPr>
          <w:rFonts w:ascii="Arial" w:hAnsi="Arial" w:cs="Arial"/>
          <w:lang w:val="en-US"/>
        </w:rPr>
        <w:t xml:space="preserve"> ≤ 5</w:t>
      </w:r>
      <w:r>
        <w:rPr>
          <w:rFonts w:ascii="Arial" w:hAnsi="Arial" w:cs="Arial"/>
          <w:lang w:val="en-US"/>
        </w:rPr>
        <w:t>pF</w:t>
      </w:r>
    </w:p>
    <w:p w:rsidR="00F6095C" w:rsidRPr="00F6095C" w:rsidRDefault="00F6095C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</w:rPr>
        <w:t xml:space="preserve">- Коефицент на подтискане на смущенията по захранващо напрежение: </w:t>
      </w:r>
      <w:r>
        <w:rPr>
          <w:rFonts w:ascii="Arial" w:hAnsi="Arial" w:cs="Arial"/>
          <w:lang w:val="en-US"/>
        </w:rPr>
        <w:t xml:space="preserve">PSRR &gt; </w:t>
      </w:r>
      <w:r w:rsidR="00F221B8"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 xml:space="preserve">0dB </w:t>
      </w:r>
      <w:r>
        <w:rPr>
          <w:rFonts w:ascii="Arial" w:hAnsi="Arial" w:cs="Arial"/>
        </w:rPr>
        <w:t>при 1</w:t>
      </w:r>
      <w:r>
        <w:rPr>
          <w:rFonts w:ascii="Arial" w:hAnsi="Arial" w:cs="Arial"/>
          <w:lang w:val="en-US"/>
        </w:rPr>
        <w:t>kHz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C82C16" w:rsidRPr="003901E7" w:rsidRDefault="00C82C16" w:rsidP="00C82C16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8C7BC8">
        <w:rPr>
          <w:rFonts w:ascii="Arial" w:hAnsi="Arial"/>
          <w:b/>
          <w:lang w:val="en-US"/>
        </w:rPr>
        <w:t>25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</w:t>
      </w:r>
      <w:r w:rsidR="008C7BC8">
        <w:rPr>
          <w:rFonts w:ascii="Arial" w:hAnsi="Arial"/>
          <w:b/>
          <w:lang w:val="en-US"/>
        </w:rPr>
        <w:t>1</w:t>
      </w:r>
    </w:p>
    <w:p w:rsidR="00C82C16" w:rsidRPr="00AA065D" w:rsidRDefault="00C82C16" w:rsidP="00C82C1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 w:rsidR="008C7BC8">
        <w:rPr>
          <w:rFonts w:ascii="Arial" w:hAnsi="Arial"/>
          <w:b/>
          <w:lang w:val="en-US"/>
        </w:rPr>
        <w:t>29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</w:t>
      </w:r>
      <w:r w:rsidR="008C7BC8">
        <w:rPr>
          <w:rFonts w:ascii="Arial" w:hAnsi="Arial"/>
          <w:b/>
          <w:lang w:val="ru-RU"/>
        </w:rPr>
        <w:t>1</w:t>
      </w:r>
    </w:p>
    <w:p w:rsidR="007355EC" w:rsidRPr="007355EC" w:rsidRDefault="007355EC" w:rsidP="00C82C16">
      <w:pPr>
        <w:spacing w:line="240" w:lineRule="auto"/>
        <w:rPr>
          <w:rFonts w:ascii="Arial" w:hAnsi="Arial"/>
          <w:lang w:val="en-US"/>
        </w:rPr>
      </w:pPr>
    </w:p>
    <w:p w:rsidR="00C82C16" w:rsidRDefault="008C7BC8" w:rsidP="00C82C16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14</w:t>
      </w:r>
      <w:r w:rsidR="00C82C16">
        <w:rPr>
          <w:rFonts w:ascii="Arial" w:hAnsi="Arial"/>
        </w:rPr>
        <w:t>.1</w:t>
      </w:r>
      <w:r>
        <w:rPr>
          <w:rFonts w:ascii="Arial" w:hAnsi="Arial"/>
          <w:lang w:val="en-US"/>
        </w:rPr>
        <w:t>2</w:t>
      </w:r>
      <w:r w:rsidR="00C82C16">
        <w:rPr>
          <w:rFonts w:ascii="Arial" w:hAnsi="Arial"/>
        </w:rPr>
        <w:t>.20</w:t>
      </w:r>
      <w:r>
        <w:rPr>
          <w:rFonts w:ascii="Arial" w:hAnsi="Arial"/>
          <w:lang w:val="en-US"/>
        </w:rPr>
        <w:t>20</w:t>
      </w:r>
      <w:r w:rsidR="00C82C16">
        <w:rPr>
          <w:rFonts w:ascii="Arial" w:hAnsi="Arial"/>
        </w:rPr>
        <w:t xml:space="preserve">г.   </w:t>
      </w:r>
      <w:r w:rsidR="00C82C16">
        <w:rPr>
          <w:rFonts w:ascii="Arial" w:hAnsi="Arial"/>
        </w:rPr>
        <w:tab/>
      </w:r>
      <w:r w:rsidR="00C82C16">
        <w:rPr>
          <w:rFonts w:ascii="Arial" w:hAnsi="Arial"/>
        </w:rPr>
        <w:tab/>
      </w:r>
      <w:r w:rsidR="00C82C16">
        <w:rPr>
          <w:rFonts w:ascii="Arial" w:hAnsi="Arial"/>
        </w:rPr>
        <w:tab/>
        <w:t xml:space="preserve">    Ръководител: .......................................</w:t>
      </w:r>
    </w:p>
    <w:p w:rsidR="00C82C16" w:rsidRPr="00B977AC" w:rsidRDefault="00C82C16" w:rsidP="00C82C16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9E09A7" w:rsidRDefault="009E09A7" w:rsidP="009E09A7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 w:rsidR="008C7BC8">
        <w:rPr>
          <w:rFonts w:ascii="Arial" w:hAnsi="Arial"/>
          <w:lang w:val="en-US"/>
        </w:rPr>
        <w:t>25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</w:t>
      </w:r>
      <w:r w:rsidR="008C7BC8">
        <w:rPr>
          <w:rFonts w:ascii="Arial" w:hAnsi="Arial"/>
          <w:lang w:val="en-US"/>
        </w:rPr>
        <w:t>1</w:t>
      </w:r>
      <w:r>
        <w:rPr>
          <w:rFonts w:ascii="Arial" w:hAnsi="Arial"/>
        </w:rPr>
        <w:t>год.</w:t>
      </w:r>
    </w:p>
    <w:p w:rsidR="009E09A7" w:rsidRDefault="008C7BC8" w:rsidP="009E09A7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r w:rsidR="009E09A7">
        <w:rPr>
          <w:rFonts w:ascii="Arial" w:hAnsi="Arial"/>
          <w:lang w:val="en-US"/>
        </w:rPr>
        <w:t>9</w:t>
      </w:r>
      <w:r w:rsidR="009E09A7">
        <w:rPr>
          <w:rFonts w:ascii="Arial" w:hAnsi="Arial"/>
        </w:rPr>
        <w:t>.01.20</w:t>
      </w:r>
      <w:r>
        <w:rPr>
          <w:rFonts w:ascii="Arial" w:hAnsi="Arial"/>
          <w:lang w:val="ru-RU"/>
        </w:rPr>
        <w:t>21</w:t>
      </w:r>
      <w:r w:rsidR="009E09A7"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AB" w:rsidRDefault="009850AB">
      <w:r>
        <w:separator/>
      </w:r>
    </w:p>
  </w:endnote>
  <w:endnote w:type="continuationSeparator" w:id="0">
    <w:p w:rsidR="009850AB" w:rsidRDefault="009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AB" w:rsidRDefault="009850AB">
      <w:r>
        <w:separator/>
      </w:r>
    </w:p>
  </w:footnote>
  <w:footnote w:type="continuationSeparator" w:id="0">
    <w:p w:rsidR="009850AB" w:rsidRDefault="0098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07E4A"/>
    <w:rsid w:val="00011F6B"/>
    <w:rsid w:val="000153BE"/>
    <w:rsid w:val="00054821"/>
    <w:rsid w:val="000822FD"/>
    <w:rsid w:val="00091AC5"/>
    <w:rsid w:val="000B4DD0"/>
    <w:rsid w:val="000F1956"/>
    <w:rsid w:val="00100460"/>
    <w:rsid w:val="00167E85"/>
    <w:rsid w:val="0017546D"/>
    <w:rsid w:val="001772B5"/>
    <w:rsid w:val="001B5BB9"/>
    <w:rsid w:val="00205EE5"/>
    <w:rsid w:val="002076ED"/>
    <w:rsid w:val="0021569E"/>
    <w:rsid w:val="0023326F"/>
    <w:rsid w:val="002561E2"/>
    <w:rsid w:val="00262555"/>
    <w:rsid w:val="00284C71"/>
    <w:rsid w:val="00292625"/>
    <w:rsid w:val="002C38DD"/>
    <w:rsid w:val="002C3F89"/>
    <w:rsid w:val="00314D49"/>
    <w:rsid w:val="00350DBB"/>
    <w:rsid w:val="00354A1B"/>
    <w:rsid w:val="00392AB9"/>
    <w:rsid w:val="003C42E9"/>
    <w:rsid w:val="003D5D82"/>
    <w:rsid w:val="003F7115"/>
    <w:rsid w:val="003F7533"/>
    <w:rsid w:val="004607BE"/>
    <w:rsid w:val="00463FF5"/>
    <w:rsid w:val="0047656C"/>
    <w:rsid w:val="004A4125"/>
    <w:rsid w:val="004B28B1"/>
    <w:rsid w:val="004C6F55"/>
    <w:rsid w:val="004F4DA8"/>
    <w:rsid w:val="004F5DE5"/>
    <w:rsid w:val="00515582"/>
    <w:rsid w:val="00521ED6"/>
    <w:rsid w:val="00574B42"/>
    <w:rsid w:val="00586596"/>
    <w:rsid w:val="005902CF"/>
    <w:rsid w:val="005B040D"/>
    <w:rsid w:val="005B7159"/>
    <w:rsid w:val="005C0CB3"/>
    <w:rsid w:val="005D2ADC"/>
    <w:rsid w:val="00605E1B"/>
    <w:rsid w:val="006400E4"/>
    <w:rsid w:val="006615CE"/>
    <w:rsid w:val="00672305"/>
    <w:rsid w:val="00696A06"/>
    <w:rsid w:val="006B2F38"/>
    <w:rsid w:val="006F309F"/>
    <w:rsid w:val="00727872"/>
    <w:rsid w:val="00734048"/>
    <w:rsid w:val="007355EC"/>
    <w:rsid w:val="00781661"/>
    <w:rsid w:val="007A6BB6"/>
    <w:rsid w:val="007B2948"/>
    <w:rsid w:val="007D478C"/>
    <w:rsid w:val="007E134A"/>
    <w:rsid w:val="007E14ED"/>
    <w:rsid w:val="00893983"/>
    <w:rsid w:val="008A7082"/>
    <w:rsid w:val="008B262F"/>
    <w:rsid w:val="008B27A7"/>
    <w:rsid w:val="008C7BC8"/>
    <w:rsid w:val="0096336F"/>
    <w:rsid w:val="00982268"/>
    <w:rsid w:val="009850AB"/>
    <w:rsid w:val="00985DA3"/>
    <w:rsid w:val="009E09A7"/>
    <w:rsid w:val="00A13CA5"/>
    <w:rsid w:val="00A46F2F"/>
    <w:rsid w:val="00A520DB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336B0"/>
    <w:rsid w:val="00B76F1B"/>
    <w:rsid w:val="00B977AC"/>
    <w:rsid w:val="00BB7E2D"/>
    <w:rsid w:val="00BC5A94"/>
    <w:rsid w:val="00C03DBC"/>
    <w:rsid w:val="00C100A7"/>
    <w:rsid w:val="00C12C83"/>
    <w:rsid w:val="00C1670A"/>
    <w:rsid w:val="00C216DB"/>
    <w:rsid w:val="00C262E8"/>
    <w:rsid w:val="00C30F19"/>
    <w:rsid w:val="00C316B3"/>
    <w:rsid w:val="00C337BA"/>
    <w:rsid w:val="00C33FAA"/>
    <w:rsid w:val="00C66598"/>
    <w:rsid w:val="00C724DE"/>
    <w:rsid w:val="00C82C16"/>
    <w:rsid w:val="00D1367F"/>
    <w:rsid w:val="00D4296E"/>
    <w:rsid w:val="00D46AE1"/>
    <w:rsid w:val="00D837DD"/>
    <w:rsid w:val="00D96720"/>
    <w:rsid w:val="00DC1733"/>
    <w:rsid w:val="00DD39DF"/>
    <w:rsid w:val="00DD5662"/>
    <w:rsid w:val="00E031AC"/>
    <w:rsid w:val="00E214F4"/>
    <w:rsid w:val="00E21F0B"/>
    <w:rsid w:val="00E81DD3"/>
    <w:rsid w:val="00E96D19"/>
    <w:rsid w:val="00EC7F70"/>
    <w:rsid w:val="00F221B8"/>
    <w:rsid w:val="00F31BCC"/>
    <w:rsid w:val="00F36329"/>
    <w:rsid w:val="00F42CE7"/>
    <w:rsid w:val="00F6095C"/>
    <w:rsid w:val="00F90275"/>
    <w:rsid w:val="00F94DAF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9358E17"/>
  <w15:docId w15:val="{69FD0CA8-4BF3-4296-976F-1D47418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3BDD-8076-4033-A54D-70881AA1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25</cp:revision>
  <cp:lastPrinted>2002-09-06T14:59:00Z</cp:lastPrinted>
  <dcterms:created xsi:type="dcterms:W3CDTF">2017-10-23T09:38:00Z</dcterms:created>
  <dcterms:modified xsi:type="dcterms:W3CDTF">2021-01-19T17:32:00Z</dcterms:modified>
</cp:coreProperties>
</file>